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BF4B763" w14:textId="31453FCE" w:rsidR="00F86497" w:rsidRDefault="00F86497" w:rsidP="00F34BB5">
      <w:pPr>
        <w:tabs>
          <w:tab w:val="left" w:pos="3390"/>
          <w:tab w:val="center" w:pos="5032"/>
        </w:tabs>
        <w:spacing w:line="276" w:lineRule="auto"/>
        <w:contextualSpacing/>
        <w:jc w:val="center"/>
        <w:rPr>
          <w:rFonts w:ascii="Verdana" w:eastAsia="Arial" w:hAnsi="Verdana" w:cs="Arial"/>
          <w:b/>
        </w:rPr>
      </w:pPr>
      <w:r>
        <w:rPr>
          <w:rFonts w:ascii="Verdana" w:eastAsia="Arial" w:hAnsi="Verdana" w:cs="Arial"/>
          <w:b/>
        </w:rPr>
        <w:t>ANEXO II-1</w:t>
      </w:r>
    </w:p>
    <w:p w14:paraId="47A23D03" w14:textId="295BA5CF" w:rsidR="00B552AE" w:rsidRPr="002A1EC9" w:rsidRDefault="00000000" w:rsidP="00F34BB5">
      <w:pPr>
        <w:tabs>
          <w:tab w:val="left" w:pos="3390"/>
          <w:tab w:val="center" w:pos="5032"/>
        </w:tabs>
        <w:spacing w:line="276" w:lineRule="auto"/>
        <w:contextualSpacing/>
        <w:jc w:val="center"/>
        <w:rPr>
          <w:rFonts w:ascii="Verdana" w:hAnsi="Verdana" w:cs="Arial"/>
        </w:rPr>
      </w:pPr>
      <w:r w:rsidRPr="002A1EC9">
        <w:rPr>
          <w:rFonts w:ascii="Verdana" w:eastAsia="Arial" w:hAnsi="Verdana" w:cs="Arial"/>
          <w:b/>
        </w:rPr>
        <w:t>ESTUDO TÉCNICO PRELIMINAR</w:t>
      </w:r>
      <w:r w:rsidR="003B4F2F" w:rsidRPr="002A1EC9">
        <w:rPr>
          <w:rFonts w:ascii="Verdana" w:eastAsia="Arial" w:hAnsi="Verdana" w:cs="Arial"/>
          <w:b/>
        </w:rPr>
        <w:t xml:space="preserve"> (ETP)</w:t>
      </w:r>
    </w:p>
    <w:p w14:paraId="25E6BFEC" w14:textId="5970EF62" w:rsidR="00B552AE" w:rsidRPr="002A1EC9" w:rsidRDefault="00F223A1" w:rsidP="00F34BB5">
      <w:pPr>
        <w:tabs>
          <w:tab w:val="left" w:pos="3390"/>
          <w:tab w:val="center" w:pos="5032"/>
        </w:tabs>
        <w:spacing w:line="276" w:lineRule="auto"/>
        <w:contextualSpacing/>
        <w:jc w:val="center"/>
        <w:rPr>
          <w:rFonts w:ascii="Verdana" w:hAnsi="Verdana" w:cs="Arial"/>
        </w:rPr>
      </w:pPr>
      <w:r w:rsidRPr="002A1EC9">
        <w:rPr>
          <w:rFonts w:ascii="Verdana" w:eastAsia="Arial" w:hAnsi="Verdana" w:cs="Arial"/>
          <w:b/>
        </w:rPr>
        <w:t xml:space="preserve">ETP </w:t>
      </w:r>
      <w:r w:rsidR="00B552AE" w:rsidRPr="002A1EC9">
        <w:rPr>
          <w:rFonts w:ascii="Verdana" w:eastAsia="Arial" w:hAnsi="Verdana" w:cs="Arial"/>
          <w:b/>
        </w:rPr>
        <w:t>Nº 0</w:t>
      </w:r>
      <w:r w:rsidR="00171D03" w:rsidRPr="002A1EC9">
        <w:rPr>
          <w:rFonts w:ascii="Verdana" w:eastAsia="Arial" w:hAnsi="Verdana" w:cs="Arial"/>
          <w:b/>
        </w:rPr>
        <w:t>2</w:t>
      </w:r>
      <w:r w:rsidR="0032527A" w:rsidRPr="002A1EC9">
        <w:rPr>
          <w:rFonts w:ascii="Verdana" w:eastAsia="Arial" w:hAnsi="Verdana" w:cs="Arial"/>
          <w:b/>
        </w:rPr>
        <w:t>1</w:t>
      </w:r>
      <w:r w:rsidR="00B552AE" w:rsidRPr="002A1EC9">
        <w:rPr>
          <w:rFonts w:ascii="Verdana" w:eastAsia="Arial" w:hAnsi="Verdana" w:cs="Arial"/>
          <w:b/>
        </w:rPr>
        <w:t>/</w:t>
      </w:r>
      <w:r w:rsidR="0069166B" w:rsidRPr="002A1EC9">
        <w:rPr>
          <w:rFonts w:ascii="Verdana" w:eastAsia="Arial" w:hAnsi="Verdana" w:cs="Arial"/>
          <w:b/>
        </w:rPr>
        <w:t>2026</w:t>
      </w:r>
      <w:r w:rsidR="00B552AE" w:rsidRPr="002A1EC9">
        <w:rPr>
          <w:rFonts w:ascii="Verdana" w:eastAsia="Arial" w:hAnsi="Verdana" w:cs="Arial"/>
          <w:b/>
        </w:rPr>
        <w:t xml:space="preserve"> – SEMCULT</w:t>
      </w:r>
    </w:p>
    <w:p w14:paraId="52CF4F8C" w14:textId="77777777" w:rsidR="00B552AE" w:rsidRPr="002A1EC9" w:rsidRDefault="00B552AE" w:rsidP="00F34BB5">
      <w:pPr>
        <w:tabs>
          <w:tab w:val="left" w:pos="3390"/>
          <w:tab w:val="center" w:pos="5032"/>
        </w:tabs>
        <w:spacing w:line="276" w:lineRule="auto"/>
        <w:ind w:left="284"/>
        <w:contextualSpacing/>
        <w:rPr>
          <w:rFonts w:ascii="Verdana" w:hAnsi="Verdana" w:cs="Arial"/>
        </w:rPr>
      </w:pPr>
    </w:p>
    <w:p w14:paraId="51287FFF" w14:textId="77777777" w:rsidR="0032527A" w:rsidRPr="002A1EC9" w:rsidRDefault="00000000" w:rsidP="00F34BB5">
      <w:pPr>
        <w:tabs>
          <w:tab w:val="left" w:pos="3390"/>
          <w:tab w:val="center" w:pos="5032"/>
        </w:tabs>
        <w:spacing w:line="276" w:lineRule="auto"/>
        <w:contextualSpacing/>
        <w:rPr>
          <w:rFonts w:ascii="Verdana" w:eastAsia="Arial" w:hAnsi="Verdana" w:cs="Arial"/>
          <w:b/>
        </w:rPr>
      </w:pPr>
      <w:r w:rsidRPr="002A1EC9">
        <w:rPr>
          <w:rFonts w:ascii="Verdana" w:eastAsia="Arial" w:hAnsi="Verdana" w:cs="Arial"/>
          <w:b/>
        </w:rPr>
        <w:t>1. INFORMAÇÕES BÁSICAS</w:t>
      </w:r>
    </w:p>
    <w:p w14:paraId="7D2958A9" w14:textId="14BD42A0" w:rsidR="00445CF6" w:rsidRPr="002A1EC9" w:rsidRDefault="0069166B" w:rsidP="00F34BB5">
      <w:pPr>
        <w:spacing w:line="276" w:lineRule="auto"/>
        <w:contextualSpacing/>
        <w:jc w:val="both"/>
        <w:rPr>
          <w:rFonts w:ascii="Verdana" w:eastAsia="Arial" w:hAnsi="Verdana" w:cs="Arial"/>
        </w:rPr>
      </w:pPr>
      <w:r w:rsidRPr="002A1EC9">
        <w:rPr>
          <w:rFonts w:ascii="Verdana" w:eastAsia="Arial" w:hAnsi="Verdana" w:cs="Arial"/>
          <w:b/>
        </w:rPr>
        <w:t>1.</w:t>
      </w:r>
      <w:r w:rsidR="00A152B6" w:rsidRPr="002A1EC9">
        <w:rPr>
          <w:rFonts w:ascii="Verdana" w:eastAsia="Arial" w:hAnsi="Verdana" w:cs="Arial"/>
          <w:b/>
        </w:rPr>
        <w:t>1</w:t>
      </w:r>
      <w:r w:rsidRPr="002A1EC9">
        <w:rPr>
          <w:rFonts w:ascii="Verdana" w:eastAsia="Arial" w:hAnsi="Verdana" w:cs="Arial"/>
          <w:b/>
        </w:rPr>
        <w:t xml:space="preserve"> </w:t>
      </w:r>
      <w:r w:rsidR="0032527A" w:rsidRPr="002A1EC9">
        <w:rPr>
          <w:rFonts w:ascii="Verdana" w:eastAsia="Arial" w:hAnsi="Verdana" w:cs="Arial"/>
        </w:rPr>
        <w:t>O presente Estudo Técnico Preliminar — ETP tem por finalidade demonstrar a necessidade da contratação, os requisitos da solução, a estimativa do valor, as providências administrativas cabíveis e a viabilidade técnica e econômica da contratação direta de empresa especializada em prestação de serviços de segurança privada, nos termos da Lei Federal nº 14.133/2021.</w:t>
      </w:r>
    </w:p>
    <w:p w14:paraId="73FDF8CD" w14:textId="77777777" w:rsidR="00BD0746" w:rsidRPr="002A1EC9" w:rsidRDefault="00BD0746" w:rsidP="00F34BB5">
      <w:pPr>
        <w:spacing w:line="276" w:lineRule="auto"/>
        <w:contextualSpacing/>
        <w:jc w:val="both"/>
        <w:rPr>
          <w:rFonts w:ascii="Verdana" w:eastAsia="Arial" w:hAnsi="Verdana" w:cs="Arial"/>
          <w:b/>
        </w:rPr>
      </w:pPr>
    </w:p>
    <w:p w14:paraId="0472262C" w14:textId="2F3BCD4F" w:rsidR="0069166B" w:rsidRPr="002A1EC9" w:rsidRDefault="0069166B" w:rsidP="00F34BB5">
      <w:pPr>
        <w:spacing w:line="276" w:lineRule="auto"/>
        <w:contextualSpacing/>
        <w:jc w:val="both"/>
        <w:rPr>
          <w:rFonts w:ascii="Verdana" w:eastAsia="Arial" w:hAnsi="Verdana" w:cs="Arial"/>
        </w:rPr>
      </w:pPr>
      <w:r w:rsidRPr="002A1EC9">
        <w:rPr>
          <w:rFonts w:ascii="Verdana" w:eastAsia="Arial" w:hAnsi="Verdana" w:cs="Arial"/>
          <w:b/>
        </w:rPr>
        <w:t>1.</w:t>
      </w:r>
      <w:r w:rsidR="00A152B6" w:rsidRPr="002A1EC9">
        <w:rPr>
          <w:rFonts w:ascii="Verdana" w:eastAsia="Arial" w:hAnsi="Verdana" w:cs="Arial"/>
          <w:b/>
        </w:rPr>
        <w:t>2</w:t>
      </w:r>
      <w:r w:rsidRPr="002A1EC9">
        <w:rPr>
          <w:rFonts w:ascii="Verdana" w:eastAsia="Arial" w:hAnsi="Verdana" w:cs="Arial"/>
          <w:b/>
        </w:rPr>
        <w:t xml:space="preserve"> </w:t>
      </w:r>
      <w:r w:rsidR="0032527A" w:rsidRPr="002A1EC9">
        <w:rPr>
          <w:rFonts w:ascii="Verdana" w:eastAsia="Arial" w:hAnsi="Verdana" w:cs="Arial"/>
        </w:rPr>
        <w:t xml:space="preserve">A contratação tem por objeto a prestação de serviços de segurança privada para atuação durante as festividades de comemoração dos </w:t>
      </w:r>
      <w:r w:rsidR="0032527A" w:rsidRPr="002A1EC9">
        <w:rPr>
          <w:rFonts w:ascii="Verdana" w:eastAsia="Arial" w:hAnsi="Verdana" w:cs="Arial"/>
          <w:b/>
          <w:bCs/>
        </w:rPr>
        <w:t>63 anos de emancipação político-administrativa do Município de São Gabriel da Palha/ES</w:t>
      </w:r>
      <w:r w:rsidR="0032527A" w:rsidRPr="002A1EC9">
        <w:rPr>
          <w:rFonts w:ascii="Verdana" w:eastAsia="Arial" w:hAnsi="Verdana" w:cs="Arial"/>
        </w:rPr>
        <w:t xml:space="preserve">, a serem realizadas nos dias </w:t>
      </w:r>
      <w:r w:rsidR="0032527A" w:rsidRPr="002A1EC9">
        <w:rPr>
          <w:rFonts w:ascii="Verdana" w:eastAsia="Arial" w:hAnsi="Verdana" w:cs="Arial"/>
          <w:b/>
          <w:bCs/>
        </w:rPr>
        <w:t>14, 15, 16 e 17 de maio de 2026</w:t>
      </w:r>
      <w:r w:rsidR="0032527A" w:rsidRPr="002A1EC9">
        <w:rPr>
          <w:rFonts w:ascii="Verdana" w:eastAsia="Arial" w:hAnsi="Verdana" w:cs="Arial"/>
        </w:rPr>
        <w:t>.</w:t>
      </w:r>
    </w:p>
    <w:p w14:paraId="18BBD1C2" w14:textId="77777777" w:rsidR="0069166B" w:rsidRPr="002A1EC9" w:rsidRDefault="0069166B" w:rsidP="00F34BB5">
      <w:pPr>
        <w:spacing w:line="276" w:lineRule="auto"/>
        <w:contextualSpacing/>
        <w:jc w:val="both"/>
        <w:rPr>
          <w:rFonts w:ascii="Verdana" w:hAnsi="Verdana" w:cs="Arial"/>
        </w:rPr>
      </w:pPr>
    </w:p>
    <w:p w14:paraId="0189D328" w14:textId="3659B160" w:rsidR="00A54E5A" w:rsidRPr="002A1EC9" w:rsidRDefault="00000000" w:rsidP="00F34BB5">
      <w:pPr>
        <w:spacing w:line="276" w:lineRule="auto"/>
        <w:contextualSpacing/>
        <w:jc w:val="both"/>
        <w:rPr>
          <w:rFonts w:ascii="Verdana" w:hAnsi="Verdana" w:cs="Arial"/>
        </w:rPr>
      </w:pPr>
      <w:r w:rsidRPr="002A1EC9">
        <w:rPr>
          <w:rFonts w:ascii="Verdana" w:hAnsi="Verdana" w:cs="Arial"/>
          <w:b/>
        </w:rPr>
        <w:t xml:space="preserve">2. LOCAL DE </w:t>
      </w:r>
      <w:r w:rsidR="00A152B6" w:rsidRPr="002A1EC9">
        <w:rPr>
          <w:rFonts w:ascii="Verdana" w:hAnsi="Verdana" w:cs="Arial"/>
          <w:b/>
        </w:rPr>
        <w:t>EXECUÇÃO</w:t>
      </w:r>
    </w:p>
    <w:p w14:paraId="1AE54C08" w14:textId="6B67393F" w:rsidR="00A54E5A" w:rsidRPr="002A1EC9" w:rsidRDefault="0069166B" w:rsidP="00F34BB5">
      <w:pPr>
        <w:spacing w:line="276" w:lineRule="auto"/>
        <w:contextualSpacing/>
        <w:jc w:val="both"/>
        <w:rPr>
          <w:rFonts w:ascii="Verdana" w:hAnsi="Verdana" w:cs="Arial"/>
        </w:rPr>
      </w:pPr>
      <w:r w:rsidRPr="002A1EC9">
        <w:rPr>
          <w:rFonts w:ascii="Verdana" w:hAnsi="Verdana" w:cs="Arial"/>
          <w:b/>
          <w:bCs/>
        </w:rPr>
        <w:t>2.1</w:t>
      </w:r>
      <w:r w:rsidRPr="002A1EC9">
        <w:rPr>
          <w:rFonts w:ascii="Verdana" w:hAnsi="Verdana" w:cs="Arial"/>
        </w:rPr>
        <w:t xml:space="preserve"> </w:t>
      </w:r>
      <w:r w:rsidR="001018DB" w:rsidRPr="002A1EC9">
        <w:rPr>
          <w:rFonts w:ascii="Verdana" w:hAnsi="Verdana" w:cs="Arial"/>
        </w:rPr>
        <w:t xml:space="preserve">O serviço será executado no Município de São Gabriel da Palha/ES, durante as festividades de comemoração dos 63 anos de emancipação político-administrativa do Município, </w:t>
      </w:r>
      <w:r w:rsidR="0032527A" w:rsidRPr="002A1EC9">
        <w:rPr>
          <w:rFonts w:ascii="Verdana" w:eastAsia="Arial" w:hAnsi="Verdana" w:cs="Arial"/>
        </w:rPr>
        <w:t xml:space="preserve">nos dias </w:t>
      </w:r>
      <w:r w:rsidR="0032527A" w:rsidRPr="002A1EC9">
        <w:rPr>
          <w:rFonts w:ascii="Verdana" w:eastAsia="Arial" w:hAnsi="Verdana" w:cs="Arial"/>
          <w:b/>
          <w:bCs/>
        </w:rPr>
        <w:t>14, 15, 16 e 17 de maio de 2026</w:t>
      </w:r>
      <w:r w:rsidR="001018DB" w:rsidRPr="002A1EC9">
        <w:rPr>
          <w:rFonts w:ascii="Verdana" w:hAnsi="Verdana" w:cs="Arial"/>
        </w:rPr>
        <w:t xml:space="preserve">, na </w:t>
      </w:r>
      <w:r w:rsidR="001018DB" w:rsidRPr="002A1EC9">
        <w:rPr>
          <w:rFonts w:ascii="Verdana" w:hAnsi="Verdana" w:cs="Arial"/>
          <w:b/>
          <w:bCs/>
        </w:rPr>
        <w:t>Área de Eventos da Cooabriel</w:t>
      </w:r>
      <w:r w:rsidR="001018DB" w:rsidRPr="002A1EC9">
        <w:rPr>
          <w:rFonts w:ascii="Verdana" w:hAnsi="Verdana" w:cs="Arial"/>
        </w:rPr>
        <w:t>, situada na Rodovia ES-137, Córrego São Gabriel, São Gabriel da Palha/ES.</w:t>
      </w:r>
    </w:p>
    <w:p w14:paraId="1AFD2E99" w14:textId="77777777" w:rsidR="00445CF6" w:rsidRPr="002A1EC9" w:rsidRDefault="00445CF6" w:rsidP="00F34BB5">
      <w:pPr>
        <w:spacing w:line="276" w:lineRule="auto"/>
        <w:contextualSpacing/>
        <w:jc w:val="both"/>
        <w:rPr>
          <w:rFonts w:ascii="Verdana" w:hAnsi="Verdana" w:cs="Arial"/>
          <w:b/>
          <w:bCs/>
        </w:rPr>
      </w:pPr>
    </w:p>
    <w:p w14:paraId="54A34DA9" w14:textId="3EA7F4BB" w:rsidR="00445CF6" w:rsidRPr="002A1EC9" w:rsidRDefault="0069166B" w:rsidP="00F34BB5">
      <w:pPr>
        <w:spacing w:line="276" w:lineRule="auto"/>
        <w:contextualSpacing/>
        <w:jc w:val="both"/>
        <w:rPr>
          <w:rFonts w:ascii="Verdana" w:hAnsi="Verdana" w:cs="Arial"/>
        </w:rPr>
      </w:pPr>
      <w:r w:rsidRPr="002A1EC9">
        <w:rPr>
          <w:rFonts w:ascii="Verdana" w:hAnsi="Verdana" w:cs="Arial"/>
          <w:b/>
          <w:bCs/>
        </w:rPr>
        <w:t>2.2</w:t>
      </w:r>
      <w:r w:rsidRPr="002A1EC9">
        <w:rPr>
          <w:rFonts w:ascii="Verdana" w:hAnsi="Verdana" w:cs="Arial"/>
        </w:rPr>
        <w:t xml:space="preserve"> </w:t>
      </w:r>
      <w:r w:rsidR="0032527A" w:rsidRPr="002A1EC9">
        <w:rPr>
          <w:rFonts w:ascii="Verdana" w:hAnsi="Verdana" w:cs="Arial"/>
        </w:rPr>
        <w:t>Os postos de atuação dos profissionais de segurança privada serão definidos pela Secretaria Municipal de Cultura e Arte, conforme a programação do evento, estimativa de público, pontos de acesso, áreas de circulação, áreas restritas, palco, camarins, estacionamentos, estruturas temporárias e demais locais considerados sensíveis pela organização.</w:t>
      </w:r>
    </w:p>
    <w:p w14:paraId="50909351" w14:textId="77777777" w:rsidR="00BD0746" w:rsidRPr="002A1EC9" w:rsidRDefault="00BD0746" w:rsidP="00F34BB5">
      <w:pPr>
        <w:spacing w:line="276" w:lineRule="auto"/>
        <w:contextualSpacing/>
        <w:jc w:val="both"/>
        <w:rPr>
          <w:rFonts w:ascii="Verdana" w:hAnsi="Verdana" w:cs="Arial"/>
          <w:b/>
          <w:bCs/>
        </w:rPr>
      </w:pPr>
    </w:p>
    <w:p w14:paraId="3E627D31" w14:textId="22CC6F39" w:rsidR="0069166B" w:rsidRPr="002A1EC9" w:rsidRDefault="0069166B" w:rsidP="00F34BB5">
      <w:pPr>
        <w:spacing w:line="276" w:lineRule="auto"/>
        <w:contextualSpacing/>
        <w:jc w:val="both"/>
        <w:rPr>
          <w:rFonts w:ascii="Verdana" w:hAnsi="Verdana" w:cs="Arial"/>
          <w:b/>
        </w:rPr>
      </w:pPr>
      <w:r w:rsidRPr="002A1EC9">
        <w:rPr>
          <w:rFonts w:ascii="Verdana" w:hAnsi="Verdana" w:cs="Arial"/>
          <w:b/>
          <w:bCs/>
        </w:rPr>
        <w:t>2.3</w:t>
      </w:r>
      <w:r w:rsidRPr="002A1EC9">
        <w:rPr>
          <w:rFonts w:ascii="Verdana" w:hAnsi="Verdana" w:cs="Arial"/>
          <w:b/>
        </w:rPr>
        <w:t xml:space="preserve"> </w:t>
      </w:r>
      <w:r w:rsidR="001018DB" w:rsidRPr="002A1EC9">
        <w:rPr>
          <w:rFonts w:ascii="Verdana" w:hAnsi="Verdana" w:cs="Arial"/>
          <w:bCs/>
        </w:rPr>
        <w:t xml:space="preserve">O local deverá estar apto à execução da apresentação. A estrutura técnica e operacional necessária ao evento deverá observar as exigências </w:t>
      </w:r>
      <w:r w:rsidR="0032527A" w:rsidRPr="002A1EC9">
        <w:rPr>
          <w:rFonts w:ascii="Verdana" w:hAnsi="Verdana" w:cs="Arial"/>
          <w:bCs/>
        </w:rPr>
        <w:t>legais para realização do evento</w:t>
      </w:r>
      <w:r w:rsidR="001018DB" w:rsidRPr="002A1EC9">
        <w:rPr>
          <w:rFonts w:ascii="Verdana" w:hAnsi="Verdana" w:cs="Arial"/>
          <w:bCs/>
        </w:rPr>
        <w:t>.</w:t>
      </w:r>
    </w:p>
    <w:p w14:paraId="62843819" w14:textId="77777777" w:rsidR="0069166B" w:rsidRPr="002A1EC9" w:rsidRDefault="0069166B" w:rsidP="00F34BB5">
      <w:pPr>
        <w:spacing w:line="276" w:lineRule="auto"/>
        <w:contextualSpacing/>
        <w:jc w:val="both"/>
        <w:rPr>
          <w:rFonts w:ascii="Verdana" w:hAnsi="Verdana" w:cs="Arial"/>
          <w:b/>
        </w:rPr>
      </w:pPr>
    </w:p>
    <w:p w14:paraId="1B63A059" w14:textId="77777777" w:rsidR="00A54E5A" w:rsidRPr="002A1EC9" w:rsidRDefault="00000000" w:rsidP="00F34BB5">
      <w:pPr>
        <w:spacing w:line="276" w:lineRule="auto"/>
        <w:contextualSpacing/>
        <w:jc w:val="both"/>
        <w:rPr>
          <w:rFonts w:ascii="Verdana" w:hAnsi="Verdana" w:cs="Arial"/>
        </w:rPr>
      </w:pPr>
      <w:r w:rsidRPr="002A1EC9">
        <w:rPr>
          <w:rFonts w:ascii="Verdana" w:hAnsi="Verdana" w:cs="Arial"/>
          <w:b/>
        </w:rPr>
        <w:t>3. CONTATO</w:t>
      </w:r>
    </w:p>
    <w:p w14:paraId="0DC39991" w14:textId="6E22B6CE" w:rsidR="0069166B" w:rsidRPr="002A1EC9" w:rsidRDefault="0069166B" w:rsidP="00F34BB5">
      <w:pPr>
        <w:spacing w:line="276" w:lineRule="auto"/>
        <w:contextualSpacing/>
        <w:jc w:val="both"/>
        <w:rPr>
          <w:rFonts w:ascii="Verdana" w:hAnsi="Verdana" w:cs="Arial"/>
          <w:bCs/>
        </w:rPr>
      </w:pPr>
      <w:r w:rsidRPr="002A1EC9">
        <w:rPr>
          <w:rFonts w:ascii="Verdana" w:hAnsi="Verdana" w:cs="Arial"/>
          <w:b/>
          <w:bCs/>
        </w:rPr>
        <w:t>3.1</w:t>
      </w:r>
      <w:r w:rsidRPr="002A1EC9">
        <w:rPr>
          <w:rFonts w:ascii="Verdana" w:hAnsi="Verdana" w:cs="Arial"/>
          <w:b/>
        </w:rPr>
        <w:t xml:space="preserve"> Unidade requisitante:</w:t>
      </w:r>
      <w:r w:rsidRPr="002A1EC9">
        <w:rPr>
          <w:rFonts w:ascii="Verdana" w:hAnsi="Verdana" w:cs="Arial"/>
          <w:bCs/>
        </w:rPr>
        <w:t xml:space="preserve"> Secretaria Municipal de Cultura e Arte.</w:t>
      </w:r>
    </w:p>
    <w:p w14:paraId="036CB8BE" w14:textId="3FB8676C" w:rsidR="00943053" w:rsidRPr="002A1EC9" w:rsidRDefault="00943053" w:rsidP="00F34BB5">
      <w:pPr>
        <w:spacing w:line="276" w:lineRule="auto"/>
        <w:contextualSpacing/>
        <w:jc w:val="both"/>
        <w:rPr>
          <w:rFonts w:ascii="Verdana" w:hAnsi="Verdana" w:cs="Arial"/>
          <w:b/>
        </w:rPr>
      </w:pPr>
      <w:r w:rsidRPr="002A1EC9">
        <w:rPr>
          <w:rFonts w:ascii="Verdana" w:hAnsi="Verdana" w:cs="Arial"/>
          <w:b/>
          <w:bCs/>
        </w:rPr>
        <w:t>3.2</w:t>
      </w:r>
      <w:r w:rsidRPr="002A1EC9">
        <w:rPr>
          <w:rFonts w:ascii="Verdana" w:hAnsi="Verdana" w:cs="Arial"/>
          <w:b/>
        </w:rPr>
        <w:t xml:space="preserve"> Contato administrativo:</w:t>
      </w:r>
    </w:p>
    <w:p w14:paraId="41AE4095" w14:textId="6D417685" w:rsidR="00A54E5A" w:rsidRPr="002A1EC9" w:rsidRDefault="00000000" w:rsidP="00F34BB5">
      <w:pPr>
        <w:spacing w:line="276" w:lineRule="auto"/>
        <w:contextualSpacing/>
        <w:jc w:val="both"/>
        <w:rPr>
          <w:rFonts w:ascii="Verdana" w:hAnsi="Verdana" w:cs="Arial"/>
        </w:rPr>
      </w:pPr>
      <w:r w:rsidRPr="002A1EC9">
        <w:rPr>
          <w:rFonts w:ascii="Verdana" w:hAnsi="Verdana" w:cs="Arial"/>
          <w:b/>
        </w:rPr>
        <w:t xml:space="preserve">Tel: </w:t>
      </w:r>
      <w:r w:rsidRPr="002A1EC9">
        <w:rPr>
          <w:rFonts w:ascii="Verdana" w:hAnsi="Verdana" w:cs="Arial"/>
        </w:rPr>
        <w:t xml:space="preserve">27 </w:t>
      </w:r>
      <w:r w:rsidR="00F34BB5" w:rsidRPr="002A1EC9">
        <w:rPr>
          <w:rFonts w:ascii="Verdana" w:hAnsi="Verdana" w:cs="Arial"/>
        </w:rPr>
        <w:t>99654-5170</w:t>
      </w:r>
    </w:p>
    <w:p w14:paraId="54F07A55" w14:textId="7C931456" w:rsidR="00A54E5A" w:rsidRPr="002A1EC9" w:rsidRDefault="00000000" w:rsidP="00F34BB5">
      <w:pPr>
        <w:spacing w:line="276" w:lineRule="auto"/>
        <w:contextualSpacing/>
        <w:jc w:val="both"/>
        <w:rPr>
          <w:rFonts w:ascii="Verdana" w:hAnsi="Verdana" w:cs="Arial"/>
        </w:rPr>
      </w:pPr>
      <w:r w:rsidRPr="002A1EC9">
        <w:rPr>
          <w:rFonts w:ascii="Verdana" w:hAnsi="Verdana" w:cs="Arial"/>
          <w:b/>
        </w:rPr>
        <w:t xml:space="preserve">Email: </w:t>
      </w:r>
      <w:r w:rsidR="007628EE" w:rsidRPr="002A1EC9">
        <w:rPr>
          <w:rFonts w:ascii="Verdana" w:hAnsi="Verdana" w:cs="Arial"/>
        </w:rPr>
        <w:t>cultura</w:t>
      </w:r>
      <w:r w:rsidRPr="002A1EC9">
        <w:rPr>
          <w:rFonts w:ascii="Verdana" w:hAnsi="Verdana" w:cs="Arial"/>
        </w:rPr>
        <w:t>@saogabriel.es.gov.br</w:t>
      </w:r>
    </w:p>
    <w:p w14:paraId="7F353C8C" w14:textId="5B812846" w:rsidR="00A54E5A" w:rsidRPr="002A1EC9" w:rsidRDefault="00943053" w:rsidP="00F34BB5">
      <w:pPr>
        <w:spacing w:line="276" w:lineRule="auto"/>
        <w:contextualSpacing/>
        <w:jc w:val="both"/>
        <w:rPr>
          <w:rFonts w:ascii="Verdana" w:hAnsi="Verdana" w:cs="Arial"/>
          <w:bCs/>
        </w:rPr>
      </w:pPr>
      <w:r w:rsidRPr="002A1EC9">
        <w:rPr>
          <w:rFonts w:ascii="Verdana" w:hAnsi="Verdana" w:cs="Arial"/>
          <w:b/>
          <w:bCs/>
        </w:rPr>
        <w:t>3.3</w:t>
      </w:r>
      <w:r w:rsidRPr="002A1EC9">
        <w:rPr>
          <w:rFonts w:ascii="Verdana" w:hAnsi="Verdana" w:cs="Arial"/>
          <w:b/>
        </w:rPr>
        <w:t xml:space="preserve"> </w:t>
      </w:r>
      <w:r w:rsidR="00222A23" w:rsidRPr="002A1EC9">
        <w:rPr>
          <w:rFonts w:ascii="Verdana" w:hAnsi="Verdana" w:cs="Arial"/>
          <w:b/>
        </w:rPr>
        <w:t>Responsável pela demanda:</w:t>
      </w:r>
      <w:r w:rsidR="00222A23" w:rsidRPr="002A1EC9">
        <w:rPr>
          <w:rFonts w:ascii="Verdana" w:hAnsi="Verdana" w:cs="Arial"/>
          <w:bCs/>
        </w:rPr>
        <w:t xml:space="preserve"> José Luiz Vial – Secretário Municipal de Cultura e Arte.</w:t>
      </w:r>
    </w:p>
    <w:p w14:paraId="632D0024" w14:textId="77777777" w:rsidR="00222A23" w:rsidRPr="002A1EC9" w:rsidRDefault="00222A23" w:rsidP="00F34BB5">
      <w:pPr>
        <w:spacing w:line="276" w:lineRule="auto"/>
        <w:contextualSpacing/>
        <w:jc w:val="both"/>
        <w:rPr>
          <w:rFonts w:ascii="Verdana" w:hAnsi="Verdana" w:cs="Arial"/>
          <w:bCs/>
        </w:rPr>
      </w:pPr>
    </w:p>
    <w:p w14:paraId="712FE307" w14:textId="77777777" w:rsidR="00A54E5A" w:rsidRPr="002A1EC9" w:rsidRDefault="00000000" w:rsidP="00F34BB5">
      <w:pPr>
        <w:shd w:val="clear" w:color="auto" w:fill="FFFFFF"/>
        <w:spacing w:line="276" w:lineRule="auto"/>
        <w:contextualSpacing/>
        <w:jc w:val="both"/>
        <w:textAlignment w:val="baseline"/>
        <w:rPr>
          <w:rFonts w:ascii="Verdana" w:hAnsi="Verdana" w:cs="Arial"/>
        </w:rPr>
      </w:pPr>
      <w:r w:rsidRPr="002A1EC9">
        <w:rPr>
          <w:rFonts w:ascii="Verdana" w:hAnsi="Verdana" w:cs="Arial"/>
          <w:b/>
          <w:bCs/>
          <w:color w:val="000000"/>
          <w:lang w:eastAsia="pt-BR"/>
        </w:rPr>
        <w:t>4. PREVISÃO NO PLANO DE CONTRATAÇÕES ANUAL</w:t>
      </w:r>
    </w:p>
    <w:p w14:paraId="552588D7" w14:textId="1E4308CC" w:rsidR="00A54E5A" w:rsidRPr="002A1EC9" w:rsidRDefault="00000000" w:rsidP="00F34BB5">
      <w:pPr>
        <w:spacing w:line="276" w:lineRule="auto"/>
        <w:contextualSpacing/>
        <w:jc w:val="both"/>
        <w:rPr>
          <w:rFonts w:ascii="Verdana" w:hAnsi="Verdana" w:cs="Arial"/>
        </w:rPr>
      </w:pPr>
      <w:r w:rsidRPr="002A1EC9">
        <w:rPr>
          <w:rFonts w:ascii="Verdana" w:eastAsia="Arial" w:hAnsi="Verdana" w:cs="Arial"/>
          <w:b/>
          <w:bCs/>
        </w:rPr>
        <w:t xml:space="preserve">4.1 </w:t>
      </w:r>
      <w:r w:rsidR="001018DB" w:rsidRPr="002A1EC9">
        <w:rPr>
          <w:rFonts w:ascii="Verdana" w:eastAsia="Arial" w:hAnsi="Verdana" w:cs="Arial"/>
        </w:rPr>
        <w:t>A contratação pretendida está alinhada ao planejamento institucional da Secretaria Municipal de Cultura e Arte e à programação oficial das festividades do Município para o exercício de 2026.</w:t>
      </w:r>
    </w:p>
    <w:p w14:paraId="65D5F0BB" w14:textId="77777777" w:rsidR="00445CF6" w:rsidRPr="002A1EC9" w:rsidRDefault="00445CF6" w:rsidP="00F34BB5">
      <w:pPr>
        <w:spacing w:line="276" w:lineRule="auto"/>
        <w:contextualSpacing/>
        <w:jc w:val="both"/>
        <w:rPr>
          <w:rFonts w:ascii="Verdana" w:hAnsi="Verdana" w:cs="Arial"/>
          <w:b/>
          <w:bCs/>
        </w:rPr>
      </w:pPr>
    </w:p>
    <w:p w14:paraId="7B559145" w14:textId="07FA51AE" w:rsidR="00771073" w:rsidRPr="002A1EC9" w:rsidRDefault="00222A23" w:rsidP="00F34BB5">
      <w:pPr>
        <w:spacing w:line="276" w:lineRule="auto"/>
        <w:contextualSpacing/>
        <w:jc w:val="both"/>
        <w:rPr>
          <w:rFonts w:ascii="Verdana" w:hAnsi="Verdana" w:cs="Arial"/>
          <w:b/>
        </w:rPr>
      </w:pPr>
      <w:r w:rsidRPr="002A1EC9">
        <w:rPr>
          <w:rFonts w:ascii="Verdana" w:hAnsi="Verdana" w:cs="Arial"/>
          <w:b/>
          <w:bCs/>
        </w:rPr>
        <w:t>4.2</w:t>
      </w:r>
      <w:r w:rsidRPr="002A1EC9">
        <w:rPr>
          <w:rFonts w:ascii="Verdana" w:hAnsi="Verdana" w:cs="Arial"/>
          <w:b/>
        </w:rPr>
        <w:t xml:space="preserve"> </w:t>
      </w:r>
      <w:r w:rsidR="001018DB" w:rsidRPr="002A1EC9">
        <w:rPr>
          <w:rFonts w:ascii="Verdana" w:hAnsi="Verdana" w:cs="Arial"/>
          <w:bCs/>
        </w:rPr>
        <w:t>A contratação encontra previsão no Plano de Contratações Anual – PCA, bem como compatibilidade com a programação orçamentária e financeira da unidade requisitante.</w:t>
      </w:r>
    </w:p>
    <w:p w14:paraId="25646F21" w14:textId="77777777" w:rsidR="00445CF6" w:rsidRPr="002A1EC9" w:rsidRDefault="00445CF6" w:rsidP="00F34BB5">
      <w:pPr>
        <w:spacing w:line="276" w:lineRule="auto"/>
        <w:contextualSpacing/>
        <w:jc w:val="both"/>
        <w:rPr>
          <w:rFonts w:ascii="Verdana" w:hAnsi="Verdana" w:cs="Arial"/>
          <w:b/>
          <w:bCs/>
        </w:rPr>
      </w:pPr>
    </w:p>
    <w:p w14:paraId="74200258" w14:textId="26DDBCF5" w:rsidR="00222A23" w:rsidRPr="002A1EC9" w:rsidRDefault="00222A23" w:rsidP="00F34BB5">
      <w:pPr>
        <w:spacing w:line="276" w:lineRule="auto"/>
        <w:contextualSpacing/>
        <w:jc w:val="both"/>
        <w:rPr>
          <w:rFonts w:ascii="Verdana" w:hAnsi="Verdana" w:cs="Arial"/>
          <w:bCs/>
        </w:rPr>
      </w:pPr>
      <w:r w:rsidRPr="002A1EC9">
        <w:rPr>
          <w:rFonts w:ascii="Verdana" w:hAnsi="Verdana" w:cs="Arial"/>
          <w:b/>
          <w:bCs/>
        </w:rPr>
        <w:t>4.3</w:t>
      </w:r>
      <w:r w:rsidRPr="002A1EC9">
        <w:rPr>
          <w:rFonts w:ascii="Verdana" w:hAnsi="Verdana" w:cs="Arial"/>
          <w:b/>
        </w:rPr>
        <w:t xml:space="preserve"> </w:t>
      </w:r>
      <w:r w:rsidR="001018DB" w:rsidRPr="002A1EC9">
        <w:rPr>
          <w:rFonts w:ascii="Verdana" w:hAnsi="Verdana" w:cs="Arial"/>
          <w:bCs/>
        </w:rPr>
        <w:t>A presente contratação é compatível com a política pública municipal de promoção cultural e de realização de eventos comemorativos oficiais.</w:t>
      </w:r>
    </w:p>
    <w:p w14:paraId="41363989" w14:textId="77777777" w:rsidR="001018DB" w:rsidRPr="002A1EC9" w:rsidRDefault="001018DB" w:rsidP="00F34BB5">
      <w:pPr>
        <w:spacing w:line="276" w:lineRule="auto"/>
        <w:contextualSpacing/>
        <w:jc w:val="both"/>
        <w:rPr>
          <w:rFonts w:ascii="Verdana" w:hAnsi="Verdana" w:cs="Arial"/>
          <w:b/>
        </w:rPr>
      </w:pPr>
    </w:p>
    <w:p w14:paraId="27CEBE03" w14:textId="77777777" w:rsidR="00A54E5A" w:rsidRPr="002A1EC9" w:rsidRDefault="00000000" w:rsidP="00F34BB5">
      <w:pPr>
        <w:spacing w:line="276" w:lineRule="auto"/>
        <w:contextualSpacing/>
        <w:jc w:val="both"/>
        <w:rPr>
          <w:rFonts w:ascii="Verdana" w:hAnsi="Verdana" w:cs="Arial"/>
        </w:rPr>
      </w:pPr>
      <w:r w:rsidRPr="002A1EC9">
        <w:rPr>
          <w:rFonts w:ascii="Verdana" w:hAnsi="Verdana" w:cs="Arial"/>
          <w:b/>
        </w:rPr>
        <w:t>5. DESCRIÇÃO DA NECESSIDADE</w:t>
      </w:r>
    </w:p>
    <w:p w14:paraId="412FDCB9" w14:textId="132E4A14" w:rsidR="00445CF6" w:rsidRPr="002A1EC9" w:rsidRDefault="00000000" w:rsidP="00F34BB5">
      <w:pPr>
        <w:pStyle w:val="PargrafodaLista"/>
        <w:spacing w:after="0"/>
        <w:ind w:left="0"/>
        <w:contextualSpacing/>
        <w:jc w:val="both"/>
        <w:rPr>
          <w:rFonts w:ascii="Verdana" w:hAnsi="Verdana" w:cs="Arial"/>
          <w:sz w:val="20"/>
          <w:szCs w:val="20"/>
        </w:rPr>
      </w:pPr>
      <w:r w:rsidRPr="002A1EC9">
        <w:rPr>
          <w:rFonts w:ascii="Verdana" w:hAnsi="Verdana" w:cs="Arial"/>
          <w:b/>
          <w:bCs/>
          <w:sz w:val="20"/>
          <w:szCs w:val="20"/>
        </w:rPr>
        <w:lastRenderedPageBreak/>
        <w:t xml:space="preserve">5.1 </w:t>
      </w:r>
      <w:r w:rsidR="009665DF" w:rsidRPr="002A1EC9">
        <w:rPr>
          <w:rFonts w:ascii="Verdana" w:hAnsi="Verdana" w:cs="Arial"/>
          <w:sz w:val="20"/>
          <w:szCs w:val="20"/>
        </w:rPr>
        <w:t>A Secretaria Municipal de Cultura e Arte realizará, nos dias 14, 15, 16 e 17 de maio de 2026, as festividades alusivas aos 63 anos de emancipação político-administrativa do Município de São Gabriel da Palha/ES, evento de relevante interesse público, cultural, social e institucional.</w:t>
      </w:r>
    </w:p>
    <w:p w14:paraId="347B76CA" w14:textId="77777777" w:rsidR="00BD0746" w:rsidRPr="002A1EC9" w:rsidRDefault="00BD0746" w:rsidP="00F34BB5">
      <w:pPr>
        <w:pStyle w:val="PargrafodaLista"/>
        <w:spacing w:after="0"/>
        <w:ind w:left="0"/>
        <w:contextualSpacing/>
        <w:jc w:val="both"/>
        <w:rPr>
          <w:rFonts w:ascii="Verdana" w:eastAsia="Arial" w:hAnsi="Verdana" w:cs="Arial"/>
          <w:b/>
          <w:bCs/>
          <w:sz w:val="20"/>
          <w:szCs w:val="20"/>
        </w:rPr>
      </w:pPr>
    </w:p>
    <w:p w14:paraId="18B234D0" w14:textId="2494122B" w:rsidR="00445CF6" w:rsidRPr="002A1EC9" w:rsidRDefault="00000000" w:rsidP="00F34BB5">
      <w:pPr>
        <w:pStyle w:val="PargrafodaLista"/>
        <w:spacing w:after="0"/>
        <w:ind w:left="0"/>
        <w:contextualSpacing/>
        <w:jc w:val="both"/>
        <w:rPr>
          <w:rFonts w:ascii="Verdana" w:eastAsia="Arial" w:hAnsi="Verdana" w:cs="Arial"/>
          <w:sz w:val="20"/>
          <w:szCs w:val="20"/>
        </w:rPr>
      </w:pPr>
      <w:r w:rsidRPr="002A1EC9">
        <w:rPr>
          <w:rFonts w:ascii="Verdana" w:eastAsia="Arial" w:hAnsi="Verdana" w:cs="Arial"/>
          <w:b/>
          <w:bCs/>
          <w:sz w:val="20"/>
          <w:szCs w:val="20"/>
        </w:rPr>
        <w:t>5.2</w:t>
      </w:r>
      <w:r w:rsidRPr="002A1EC9">
        <w:rPr>
          <w:rFonts w:ascii="Verdana" w:eastAsia="Arial" w:hAnsi="Verdana" w:cs="Arial"/>
          <w:sz w:val="20"/>
          <w:szCs w:val="20"/>
        </w:rPr>
        <w:t xml:space="preserve"> </w:t>
      </w:r>
      <w:r w:rsidR="009665DF" w:rsidRPr="002A1EC9">
        <w:rPr>
          <w:rFonts w:ascii="Verdana" w:eastAsia="Arial" w:hAnsi="Verdana" w:cs="Arial"/>
          <w:sz w:val="20"/>
          <w:szCs w:val="20"/>
        </w:rPr>
        <w:t>A realização de festividades públicas com grande circulação de pessoas demanda a adoção de medidas preventivas e operacionais voltadas à segurança do público, dos servidores, artistas, fornecedores, equipes de apoio, autoridades e demais participantes.</w:t>
      </w:r>
    </w:p>
    <w:p w14:paraId="39E982B5" w14:textId="77777777" w:rsidR="00BD0746" w:rsidRPr="002A1EC9" w:rsidRDefault="00BD0746" w:rsidP="00F34BB5">
      <w:pPr>
        <w:pStyle w:val="PargrafodaLista"/>
        <w:spacing w:after="0"/>
        <w:ind w:left="0"/>
        <w:contextualSpacing/>
        <w:jc w:val="both"/>
        <w:rPr>
          <w:rFonts w:ascii="Verdana" w:eastAsia="Arial" w:hAnsi="Verdana" w:cs="Arial"/>
          <w:b/>
          <w:bCs/>
          <w:sz w:val="20"/>
          <w:szCs w:val="20"/>
        </w:rPr>
      </w:pPr>
    </w:p>
    <w:p w14:paraId="282E9334" w14:textId="17AA1F93" w:rsidR="00445CF6" w:rsidRPr="002A1EC9" w:rsidRDefault="00000000" w:rsidP="00222A23">
      <w:pPr>
        <w:pStyle w:val="PargrafodaLista"/>
        <w:spacing w:after="0"/>
        <w:ind w:left="0"/>
        <w:contextualSpacing/>
        <w:jc w:val="both"/>
        <w:rPr>
          <w:rFonts w:ascii="Verdana" w:eastAsia="Arial" w:hAnsi="Verdana" w:cs="Arial"/>
          <w:sz w:val="20"/>
          <w:szCs w:val="20"/>
        </w:rPr>
      </w:pPr>
      <w:r w:rsidRPr="002A1EC9">
        <w:rPr>
          <w:rFonts w:ascii="Verdana" w:eastAsia="Arial" w:hAnsi="Verdana" w:cs="Arial"/>
          <w:b/>
          <w:bCs/>
          <w:sz w:val="20"/>
          <w:szCs w:val="20"/>
        </w:rPr>
        <w:t>5.3</w:t>
      </w:r>
      <w:r w:rsidRPr="002A1EC9">
        <w:rPr>
          <w:rFonts w:ascii="Verdana" w:eastAsia="Arial" w:hAnsi="Verdana" w:cs="Arial"/>
          <w:sz w:val="20"/>
          <w:szCs w:val="20"/>
        </w:rPr>
        <w:t xml:space="preserve"> </w:t>
      </w:r>
      <w:r w:rsidR="009665DF" w:rsidRPr="002A1EC9">
        <w:rPr>
          <w:rFonts w:ascii="Verdana" w:eastAsia="Arial" w:hAnsi="Verdana" w:cs="Arial"/>
          <w:sz w:val="20"/>
          <w:szCs w:val="20"/>
        </w:rPr>
        <w:t>A necessidade da contratação decorre, especialmente, da exigência legal de que os serviços de segurança privada sejam prestados por empresa especializada, regularmente autorizada, com profissionais habilitados e credenciados junto à Polícia Federal, não sendo possível a substituição desses serviços por servidores sem habilitação específica.</w:t>
      </w:r>
    </w:p>
    <w:p w14:paraId="2E9F1062" w14:textId="77777777" w:rsidR="00BD0746" w:rsidRPr="002A1EC9" w:rsidRDefault="00BD0746" w:rsidP="00222A23">
      <w:pPr>
        <w:pStyle w:val="PargrafodaLista"/>
        <w:spacing w:after="0"/>
        <w:ind w:left="0"/>
        <w:contextualSpacing/>
        <w:jc w:val="both"/>
        <w:rPr>
          <w:rFonts w:ascii="Verdana" w:eastAsia="Arial" w:hAnsi="Verdana" w:cs="Arial"/>
          <w:b/>
          <w:bCs/>
          <w:sz w:val="20"/>
          <w:szCs w:val="20"/>
        </w:rPr>
      </w:pPr>
    </w:p>
    <w:p w14:paraId="09E7E327" w14:textId="082098BA" w:rsidR="00222A23" w:rsidRPr="002A1EC9" w:rsidRDefault="004D40F3" w:rsidP="00222A23">
      <w:pPr>
        <w:pStyle w:val="PargrafodaLista"/>
        <w:spacing w:after="0"/>
        <w:ind w:left="0"/>
        <w:contextualSpacing/>
        <w:jc w:val="both"/>
        <w:rPr>
          <w:rFonts w:ascii="Verdana" w:eastAsia="Arial" w:hAnsi="Verdana" w:cs="Arial"/>
          <w:sz w:val="20"/>
          <w:szCs w:val="20"/>
        </w:rPr>
      </w:pPr>
      <w:r w:rsidRPr="002A1EC9">
        <w:rPr>
          <w:rFonts w:ascii="Verdana" w:eastAsia="Arial" w:hAnsi="Verdana" w:cs="Arial"/>
          <w:b/>
          <w:bCs/>
          <w:sz w:val="20"/>
          <w:szCs w:val="20"/>
        </w:rPr>
        <w:t>5.4</w:t>
      </w:r>
      <w:r w:rsidRPr="002A1EC9">
        <w:rPr>
          <w:rFonts w:ascii="Verdana" w:eastAsia="Arial" w:hAnsi="Verdana" w:cs="Arial"/>
          <w:sz w:val="20"/>
          <w:szCs w:val="20"/>
        </w:rPr>
        <w:t xml:space="preserve"> </w:t>
      </w:r>
      <w:r w:rsidR="009665DF" w:rsidRPr="002A1EC9">
        <w:rPr>
          <w:rFonts w:ascii="Verdana" w:eastAsia="Arial" w:hAnsi="Verdana" w:cs="Arial"/>
          <w:sz w:val="20"/>
          <w:szCs w:val="20"/>
        </w:rPr>
        <w:t>O objeto envolve atividades que exigem atuação técnica, preventiva e organizada, tais como controle de acessos, orientação ao público, preservação de áreas restritas, apoio à organização do fluxo de pessoas, proteção das estruturas do evento, prevenção de tumultos, auxílio na identificação de riscos e suporte operacional durante todo o período de realização das festividades.</w:t>
      </w:r>
    </w:p>
    <w:p w14:paraId="4C244923" w14:textId="77777777" w:rsidR="00445CF6" w:rsidRPr="002A1EC9" w:rsidRDefault="00445CF6" w:rsidP="00222A23">
      <w:pPr>
        <w:pStyle w:val="PargrafodaLista"/>
        <w:spacing w:after="0"/>
        <w:ind w:left="0"/>
        <w:contextualSpacing/>
        <w:jc w:val="both"/>
        <w:rPr>
          <w:rFonts w:ascii="Verdana" w:eastAsia="Arial" w:hAnsi="Verdana" w:cs="Arial"/>
          <w:b/>
          <w:bCs/>
          <w:sz w:val="20"/>
          <w:szCs w:val="20"/>
        </w:rPr>
      </w:pPr>
    </w:p>
    <w:p w14:paraId="486FD2C0" w14:textId="3D6F68B2" w:rsidR="00222A23" w:rsidRPr="002A1EC9" w:rsidRDefault="00000000" w:rsidP="00222A23">
      <w:pPr>
        <w:pStyle w:val="PargrafodaLista"/>
        <w:spacing w:after="0"/>
        <w:ind w:left="0"/>
        <w:contextualSpacing/>
        <w:jc w:val="both"/>
        <w:rPr>
          <w:rFonts w:ascii="Verdana" w:eastAsia="Arial" w:hAnsi="Verdana" w:cs="Arial"/>
          <w:sz w:val="20"/>
          <w:szCs w:val="20"/>
        </w:rPr>
      </w:pPr>
      <w:r w:rsidRPr="002A1EC9">
        <w:rPr>
          <w:rFonts w:ascii="Verdana" w:eastAsia="Arial" w:hAnsi="Verdana" w:cs="Arial"/>
          <w:b/>
          <w:bCs/>
          <w:sz w:val="20"/>
          <w:szCs w:val="20"/>
        </w:rPr>
        <w:t>5.</w:t>
      </w:r>
      <w:r w:rsidR="004D40F3" w:rsidRPr="002A1EC9">
        <w:rPr>
          <w:rFonts w:ascii="Verdana" w:eastAsia="Arial" w:hAnsi="Verdana" w:cs="Arial"/>
          <w:b/>
          <w:bCs/>
          <w:sz w:val="20"/>
          <w:szCs w:val="20"/>
        </w:rPr>
        <w:t>5</w:t>
      </w:r>
      <w:r w:rsidRPr="002A1EC9">
        <w:rPr>
          <w:rFonts w:ascii="Verdana" w:eastAsia="Arial" w:hAnsi="Verdana" w:cs="Arial"/>
          <w:sz w:val="20"/>
          <w:szCs w:val="20"/>
        </w:rPr>
        <w:t xml:space="preserve"> </w:t>
      </w:r>
      <w:r w:rsidR="009665DF" w:rsidRPr="002A1EC9">
        <w:rPr>
          <w:rFonts w:ascii="Verdana" w:eastAsia="Arial" w:hAnsi="Verdana" w:cs="Arial"/>
          <w:sz w:val="20"/>
          <w:szCs w:val="20"/>
        </w:rPr>
        <w:t>A contratação de empresa especializada mostra-se necessária para garantir que os profissionais estejam uniformizados, devidamente identificados, capacitados, vinculados à empresa contratada e com documentação em plena vigência, conforme a legislação pertinente à atividade de segurança privada.</w:t>
      </w:r>
    </w:p>
    <w:p w14:paraId="63BE5B17" w14:textId="77777777" w:rsidR="009665DF" w:rsidRPr="002A1EC9" w:rsidRDefault="009665DF" w:rsidP="00222A23">
      <w:pPr>
        <w:pStyle w:val="PargrafodaLista"/>
        <w:spacing w:after="0"/>
        <w:ind w:left="0"/>
        <w:contextualSpacing/>
        <w:jc w:val="both"/>
        <w:rPr>
          <w:rFonts w:ascii="Verdana" w:eastAsia="Arial" w:hAnsi="Verdana" w:cs="Arial"/>
          <w:sz w:val="20"/>
          <w:szCs w:val="20"/>
        </w:rPr>
      </w:pPr>
    </w:p>
    <w:p w14:paraId="1DF1708A" w14:textId="6D067864" w:rsidR="009665DF" w:rsidRPr="002A1EC9" w:rsidRDefault="009665DF" w:rsidP="00222A23">
      <w:pPr>
        <w:pStyle w:val="PargrafodaLista"/>
        <w:spacing w:after="0"/>
        <w:ind w:left="0"/>
        <w:contextualSpacing/>
        <w:jc w:val="both"/>
        <w:rPr>
          <w:rFonts w:ascii="Verdana" w:eastAsia="Arial" w:hAnsi="Verdana" w:cs="Arial"/>
          <w:sz w:val="20"/>
          <w:szCs w:val="20"/>
        </w:rPr>
      </w:pPr>
      <w:r w:rsidRPr="002A1EC9">
        <w:rPr>
          <w:rFonts w:ascii="Verdana" w:eastAsia="Arial" w:hAnsi="Verdana" w:cs="Arial"/>
          <w:b/>
          <w:bCs/>
          <w:sz w:val="20"/>
          <w:szCs w:val="20"/>
        </w:rPr>
        <w:t>5.6</w:t>
      </w:r>
      <w:r w:rsidRPr="002A1EC9">
        <w:rPr>
          <w:rFonts w:ascii="Verdana" w:eastAsia="Arial" w:hAnsi="Verdana" w:cs="Arial"/>
          <w:sz w:val="20"/>
          <w:szCs w:val="20"/>
        </w:rPr>
        <w:t xml:space="preserve"> Dessa forma, a contratação busca assegurar a regularidade legal, a segurança operacional e a adequada execução das festividades, minimizando riscos à integridade física dos participantes e ao patrimônio público e privado utilizado no evento.</w:t>
      </w:r>
    </w:p>
    <w:p w14:paraId="02B005C0" w14:textId="77777777" w:rsidR="00BD0746" w:rsidRPr="002A1EC9" w:rsidRDefault="00BD0746" w:rsidP="00222A23">
      <w:pPr>
        <w:pStyle w:val="PargrafodaLista"/>
        <w:spacing w:after="0"/>
        <w:ind w:left="0"/>
        <w:contextualSpacing/>
        <w:jc w:val="both"/>
        <w:rPr>
          <w:rFonts w:ascii="Verdana" w:eastAsia="Arial" w:hAnsi="Verdana" w:cs="Arial"/>
          <w:sz w:val="20"/>
          <w:szCs w:val="20"/>
        </w:rPr>
      </w:pPr>
    </w:p>
    <w:p w14:paraId="2692555A" w14:textId="77777777" w:rsidR="00A54E5A" w:rsidRPr="002A1EC9" w:rsidRDefault="00000000" w:rsidP="00F34BB5">
      <w:pPr>
        <w:spacing w:line="276" w:lineRule="auto"/>
        <w:contextualSpacing/>
        <w:jc w:val="both"/>
        <w:rPr>
          <w:rFonts w:ascii="Verdana" w:hAnsi="Verdana" w:cs="Arial"/>
        </w:rPr>
      </w:pPr>
      <w:r w:rsidRPr="002A1EC9">
        <w:rPr>
          <w:rFonts w:ascii="Verdana" w:hAnsi="Verdana" w:cs="Arial"/>
          <w:b/>
          <w:iCs/>
        </w:rPr>
        <w:t>6. ÁREA REQUISITANTE</w:t>
      </w:r>
    </w:p>
    <w:p w14:paraId="1376757F" w14:textId="7BB2E45A" w:rsidR="00A54E5A" w:rsidRPr="002A1EC9" w:rsidRDefault="00222A23" w:rsidP="00F34BB5">
      <w:pPr>
        <w:spacing w:line="276" w:lineRule="auto"/>
        <w:contextualSpacing/>
        <w:jc w:val="both"/>
        <w:rPr>
          <w:rFonts w:ascii="Verdana" w:eastAsia="Arial" w:hAnsi="Verdana" w:cs="Arial"/>
        </w:rPr>
      </w:pPr>
      <w:r w:rsidRPr="002A1EC9">
        <w:rPr>
          <w:rFonts w:ascii="Verdana" w:eastAsia="Arial" w:hAnsi="Verdana" w:cs="Arial"/>
          <w:b/>
          <w:bCs/>
        </w:rPr>
        <w:t>6.1</w:t>
      </w:r>
      <w:r w:rsidRPr="002A1EC9">
        <w:rPr>
          <w:rFonts w:ascii="Verdana" w:eastAsia="Arial" w:hAnsi="Verdana" w:cs="Arial"/>
        </w:rPr>
        <w:t xml:space="preserve"> Secretaria Municipal de </w:t>
      </w:r>
      <w:r w:rsidR="007628EE" w:rsidRPr="002A1EC9">
        <w:rPr>
          <w:rFonts w:ascii="Verdana" w:eastAsia="Arial" w:hAnsi="Verdana" w:cs="Arial"/>
        </w:rPr>
        <w:t>Cultura e Arte</w:t>
      </w:r>
    </w:p>
    <w:p w14:paraId="04244EAB" w14:textId="32F85434" w:rsidR="00BD0746" w:rsidRPr="002A1EC9" w:rsidRDefault="00BD0746" w:rsidP="00F34BB5">
      <w:pPr>
        <w:spacing w:line="276" w:lineRule="auto"/>
        <w:contextualSpacing/>
        <w:jc w:val="both"/>
        <w:rPr>
          <w:rFonts w:ascii="Verdana" w:hAnsi="Verdana" w:cs="Arial"/>
        </w:rPr>
      </w:pPr>
      <w:r w:rsidRPr="002A1EC9">
        <w:rPr>
          <w:rFonts w:ascii="Verdana" w:eastAsia="Arial" w:hAnsi="Verdana" w:cs="Arial"/>
          <w:b/>
          <w:bCs/>
        </w:rPr>
        <w:t>6.2</w:t>
      </w:r>
      <w:r w:rsidRPr="002A1EC9">
        <w:rPr>
          <w:rFonts w:ascii="Verdana" w:eastAsia="Arial" w:hAnsi="Verdana" w:cs="Arial"/>
        </w:rPr>
        <w:t xml:space="preserve"> </w:t>
      </w:r>
      <w:r w:rsidRPr="002A1EC9">
        <w:rPr>
          <w:rFonts w:ascii="Verdana" w:hAnsi="Verdana" w:cs="Arial"/>
        </w:rPr>
        <w:t xml:space="preserve">Responsável: </w:t>
      </w:r>
      <w:r w:rsidRPr="002A1EC9">
        <w:rPr>
          <w:rFonts w:ascii="Verdana" w:hAnsi="Verdana" w:cs="Arial"/>
          <w:b/>
          <w:bCs/>
        </w:rPr>
        <w:t>José Luiz Vial</w:t>
      </w:r>
      <w:r w:rsidRPr="002A1EC9">
        <w:rPr>
          <w:rFonts w:ascii="Verdana" w:hAnsi="Verdana" w:cs="Arial"/>
        </w:rPr>
        <w:t>, Secretário Municipal de Cultura e Arte.</w:t>
      </w:r>
    </w:p>
    <w:p w14:paraId="54F2F9DE" w14:textId="77777777" w:rsidR="00771073" w:rsidRPr="002A1EC9" w:rsidRDefault="00771073" w:rsidP="00F34BB5">
      <w:pPr>
        <w:spacing w:line="276" w:lineRule="auto"/>
        <w:contextualSpacing/>
        <w:jc w:val="both"/>
        <w:rPr>
          <w:rFonts w:ascii="Verdana" w:eastAsia="Arial" w:hAnsi="Verdana" w:cs="Arial"/>
          <w:i/>
        </w:rPr>
      </w:pPr>
    </w:p>
    <w:p w14:paraId="332399F1" w14:textId="60B19F5A" w:rsidR="00A54E5A" w:rsidRPr="002A1EC9" w:rsidRDefault="00000000" w:rsidP="00F34BB5">
      <w:pPr>
        <w:spacing w:line="276" w:lineRule="auto"/>
        <w:contextualSpacing/>
        <w:jc w:val="both"/>
        <w:rPr>
          <w:rFonts w:ascii="Verdana" w:hAnsi="Verdana" w:cs="Arial"/>
        </w:rPr>
      </w:pPr>
      <w:r w:rsidRPr="002A1EC9">
        <w:rPr>
          <w:rFonts w:ascii="Verdana" w:eastAsia="Arial" w:hAnsi="Verdana" w:cs="Arial"/>
          <w:b/>
        </w:rPr>
        <w:t>7. REQUISITOS DA CONTRATAÇÃO</w:t>
      </w:r>
    </w:p>
    <w:p w14:paraId="6A6102C0" w14:textId="55DC44BA" w:rsidR="00445CF6" w:rsidRPr="002A1EC9" w:rsidRDefault="00000000" w:rsidP="00F34BB5">
      <w:pPr>
        <w:spacing w:line="276" w:lineRule="auto"/>
        <w:contextualSpacing/>
        <w:jc w:val="both"/>
        <w:rPr>
          <w:rFonts w:ascii="Verdana" w:eastAsia="Arial" w:hAnsi="Verdana" w:cs="Arial"/>
        </w:rPr>
      </w:pPr>
      <w:r w:rsidRPr="002A1EC9">
        <w:rPr>
          <w:rFonts w:ascii="Verdana" w:eastAsia="Arial" w:hAnsi="Verdana" w:cs="Arial"/>
          <w:b/>
        </w:rPr>
        <w:t xml:space="preserve">7.1 </w:t>
      </w:r>
      <w:r w:rsidR="009665DF" w:rsidRPr="002A1EC9">
        <w:rPr>
          <w:rFonts w:ascii="Verdana" w:eastAsia="Arial" w:hAnsi="Verdana" w:cs="Arial"/>
        </w:rPr>
        <w:t>A empresa a ser contratada deverá atender aos requisitos mínimos necessários à adequada execução dos serviços, observando a legislação aplicável à segurança privada e às contratações públicas.</w:t>
      </w:r>
    </w:p>
    <w:p w14:paraId="3016D9D2" w14:textId="77777777" w:rsidR="00BD0746" w:rsidRPr="002A1EC9" w:rsidRDefault="00BD0746" w:rsidP="00F34BB5">
      <w:pPr>
        <w:spacing w:line="276" w:lineRule="auto"/>
        <w:contextualSpacing/>
        <w:jc w:val="both"/>
        <w:rPr>
          <w:rFonts w:ascii="Verdana" w:eastAsia="Arial" w:hAnsi="Verdana" w:cs="Arial"/>
          <w:b/>
        </w:rPr>
      </w:pPr>
    </w:p>
    <w:p w14:paraId="7377B8FF" w14:textId="17595D5E" w:rsidR="00445CF6" w:rsidRPr="002A1EC9" w:rsidRDefault="008F462F" w:rsidP="00F34BB5">
      <w:pPr>
        <w:spacing w:line="276" w:lineRule="auto"/>
        <w:contextualSpacing/>
        <w:jc w:val="both"/>
        <w:rPr>
          <w:rFonts w:ascii="Verdana" w:eastAsia="Arial" w:hAnsi="Verdana" w:cs="Arial"/>
        </w:rPr>
      </w:pPr>
      <w:r w:rsidRPr="002A1EC9">
        <w:rPr>
          <w:rFonts w:ascii="Verdana" w:eastAsia="Arial" w:hAnsi="Verdana" w:cs="Arial"/>
          <w:b/>
        </w:rPr>
        <w:t xml:space="preserve">7.2 </w:t>
      </w:r>
      <w:r w:rsidR="009665DF" w:rsidRPr="002A1EC9">
        <w:rPr>
          <w:rFonts w:ascii="Verdana" w:eastAsia="Arial" w:hAnsi="Verdana" w:cs="Arial"/>
        </w:rPr>
        <w:t>A contratada deverá ser pessoa jurídica regularmente constituída, com ramo de atividade compatível com a prestação de serviços de segurança privada, devendo comprovar possuir registro/autorização em plena validade concedida pelo Departamento de Polícia Federal, conforme estabelece a Lei Federal nº 14.967/2024 e a Portaria DG/PF nº 18.045, de 17 de abril de 2023, alterada pela Portaria nº 18.974, de 07 de maio de 2024, para o funcionamento e exercício da atividade de prestação de serviço de segurança privada.</w:t>
      </w:r>
    </w:p>
    <w:p w14:paraId="373A7DC9" w14:textId="77777777" w:rsidR="009665DF" w:rsidRPr="002A1EC9" w:rsidRDefault="009665DF" w:rsidP="00F34BB5">
      <w:pPr>
        <w:spacing w:line="276" w:lineRule="auto"/>
        <w:contextualSpacing/>
        <w:jc w:val="both"/>
        <w:rPr>
          <w:rFonts w:ascii="Verdana" w:eastAsia="Arial" w:hAnsi="Verdana" w:cs="Arial"/>
          <w:b/>
          <w:bCs/>
        </w:rPr>
      </w:pPr>
    </w:p>
    <w:p w14:paraId="5D624C17" w14:textId="0AA946F2" w:rsidR="00445CF6" w:rsidRPr="002A1EC9" w:rsidRDefault="00222A23" w:rsidP="00F34BB5">
      <w:pPr>
        <w:spacing w:line="276" w:lineRule="auto"/>
        <w:contextualSpacing/>
        <w:jc w:val="both"/>
        <w:rPr>
          <w:rFonts w:ascii="Verdana" w:eastAsia="Arial" w:hAnsi="Verdana" w:cs="Arial"/>
        </w:rPr>
      </w:pPr>
      <w:r w:rsidRPr="002A1EC9">
        <w:rPr>
          <w:rFonts w:ascii="Verdana" w:eastAsia="Arial" w:hAnsi="Verdana" w:cs="Arial"/>
          <w:b/>
          <w:bCs/>
        </w:rPr>
        <w:t>7.3</w:t>
      </w:r>
      <w:r w:rsidRPr="002A1EC9">
        <w:rPr>
          <w:rFonts w:ascii="Verdana" w:eastAsia="Arial" w:hAnsi="Verdana" w:cs="Arial"/>
        </w:rPr>
        <w:t xml:space="preserve"> </w:t>
      </w:r>
      <w:r w:rsidR="009665DF" w:rsidRPr="002A1EC9">
        <w:rPr>
          <w:rFonts w:ascii="Verdana" w:eastAsia="Arial" w:hAnsi="Verdana" w:cs="Arial"/>
        </w:rPr>
        <w:t>A empresa deverá disponibilizar profissionais devidamente credenciados junto à Polícia Federal, uniformizados, identificados e aptos à execução dos serviços durante todo o período contratado.</w:t>
      </w:r>
    </w:p>
    <w:p w14:paraId="68ACAB5C" w14:textId="77777777" w:rsidR="00BD0746" w:rsidRPr="002A1EC9" w:rsidRDefault="00BD0746" w:rsidP="00F34BB5">
      <w:pPr>
        <w:spacing w:line="276" w:lineRule="auto"/>
        <w:contextualSpacing/>
        <w:jc w:val="both"/>
        <w:rPr>
          <w:rFonts w:ascii="Verdana" w:eastAsia="Arial" w:hAnsi="Verdana" w:cs="Arial"/>
          <w:b/>
          <w:bCs/>
        </w:rPr>
      </w:pPr>
    </w:p>
    <w:p w14:paraId="6B075310" w14:textId="77777777" w:rsidR="009665DF" w:rsidRPr="002A1EC9" w:rsidRDefault="00222A23" w:rsidP="00F34BB5">
      <w:pPr>
        <w:spacing w:line="276" w:lineRule="auto"/>
        <w:contextualSpacing/>
        <w:jc w:val="both"/>
        <w:rPr>
          <w:rFonts w:ascii="Verdana" w:eastAsia="Arial" w:hAnsi="Verdana" w:cs="Arial"/>
        </w:rPr>
      </w:pPr>
      <w:r w:rsidRPr="002A1EC9">
        <w:rPr>
          <w:rFonts w:ascii="Verdana" w:eastAsia="Arial" w:hAnsi="Verdana" w:cs="Arial"/>
          <w:b/>
          <w:bCs/>
        </w:rPr>
        <w:lastRenderedPageBreak/>
        <w:t>7.4</w:t>
      </w:r>
      <w:r w:rsidRPr="002A1EC9">
        <w:rPr>
          <w:rFonts w:ascii="Verdana" w:eastAsia="Arial" w:hAnsi="Verdana" w:cs="Arial"/>
        </w:rPr>
        <w:t xml:space="preserve"> </w:t>
      </w:r>
      <w:r w:rsidR="009665DF" w:rsidRPr="002A1EC9">
        <w:rPr>
          <w:rFonts w:ascii="Verdana" w:eastAsia="Arial" w:hAnsi="Verdana" w:cs="Arial"/>
        </w:rPr>
        <w:t>Também deverão ser exigidos, conforme o caso e no momento adequado da instrução processual ou antes da execução dos serviços:</w:t>
      </w:r>
    </w:p>
    <w:p w14:paraId="107B1748"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a)</w:t>
      </w:r>
      <w:r w:rsidRPr="002A1EC9">
        <w:rPr>
          <w:rFonts w:ascii="Verdana" w:eastAsia="Arial" w:hAnsi="Verdana" w:cs="Arial"/>
        </w:rPr>
        <w:t xml:space="preserve"> comprovação de registro/autorização da empresa junto à Polícia Federal;</w:t>
      </w:r>
    </w:p>
    <w:p w14:paraId="12D3405C"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b)</w:t>
      </w:r>
      <w:r w:rsidRPr="002A1EC9">
        <w:rPr>
          <w:rFonts w:ascii="Verdana" w:eastAsia="Arial" w:hAnsi="Verdana" w:cs="Arial"/>
        </w:rPr>
        <w:t xml:space="preserve"> comprovação de regularidade jurídica, fiscal e trabalhista;</w:t>
      </w:r>
    </w:p>
    <w:p w14:paraId="1AE5D1D4"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c)</w:t>
      </w:r>
      <w:r w:rsidRPr="002A1EC9">
        <w:rPr>
          <w:rFonts w:ascii="Verdana" w:eastAsia="Arial" w:hAnsi="Verdana" w:cs="Arial"/>
        </w:rPr>
        <w:t xml:space="preserve"> comprovação de capacidade técnica compatível com o objeto;</w:t>
      </w:r>
    </w:p>
    <w:p w14:paraId="5EAF1DB4"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d)</w:t>
      </w:r>
      <w:r w:rsidRPr="002A1EC9">
        <w:rPr>
          <w:rFonts w:ascii="Verdana" w:eastAsia="Arial" w:hAnsi="Verdana" w:cs="Arial"/>
        </w:rPr>
        <w:t xml:space="preserve"> relação nominal dos profissionais que atuarão no evento;</w:t>
      </w:r>
    </w:p>
    <w:p w14:paraId="1AAE9EA5"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e)</w:t>
      </w:r>
      <w:r w:rsidRPr="002A1EC9">
        <w:rPr>
          <w:rFonts w:ascii="Verdana" w:eastAsia="Arial" w:hAnsi="Verdana" w:cs="Arial"/>
        </w:rPr>
        <w:t xml:space="preserve"> comprovação de credenciamento dos seguranças junto à Polícia Federal;</w:t>
      </w:r>
    </w:p>
    <w:p w14:paraId="0CAACF7A"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f)</w:t>
      </w:r>
      <w:r w:rsidRPr="002A1EC9">
        <w:rPr>
          <w:rFonts w:ascii="Verdana" w:eastAsia="Arial" w:hAnsi="Verdana" w:cs="Arial"/>
        </w:rPr>
        <w:t xml:space="preserve"> documentos pessoais dos profissionais designados;</w:t>
      </w:r>
    </w:p>
    <w:p w14:paraId="29F890E6"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 xml:space="preserve">g) </w:t>
      </w:r>
      <w:r w:rsidRPr="002A1EC9">
        <w:rPr>
          <w:rFonts w:ascii="Verdana" w:eastAsia="Arial" w:hAnsi="Verdana" w:cs="Arial"/>
        </w:rPr>
        <w:t>comprovação de vínculo dos profissionais com a empresa contratada;</w:t>
      </w:r>
    </w:p>
    <w:p w14:paraId="2CCA7A56"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h)</w:t>
      </w:r>
      <w:r w:rsidRPr="002A1EC9">
        <w:rPr>
          <w:rFonts w:ascii="Verdana" w:eastAsia="Arial" w:hAnsi="Verdana" w:cs="Arial"/>
        </w:rPr>
        <w:t xml:space="preserve"> certidões ou declarações exigíveis, inclusive quanto a antecedentes, quando aplicável;</w:t>
      </w:r>
    </w:p>
    <w:p w14:paraId="6A73554F" w14:textId="77777777"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 xml:space="preserve">i) </w:t>
      </w:r>
      <w:r w:rsidRPr="002A1EC9">
        <w:rPr>
          <w:rFonts w:ascii="Verdana" w:eastAsia="Arial" w:hAnsi="Verdana" w:cs="Arial"/>
        </w:rPr>
        <w:t>indicação de preposto responsável pela interlocução com a Administração;</w:t>
      </w:r>
    </w:p>
    <w:p w14:paraId="0F4448FF" w14:textId="6E6D195F"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bCs/>
        </w:rPr>
        <w:t xml:space="preserve">j) </w:t>
      </w:r>
      <w:r w:rsidRPr="002A1EC9">
        <w:rPr>
          <w:rFonts w:ascii="Verdana" w:eastAsia="Arial" w:hAnsi="Verdana" w:cs="Arial"/>
        </w:rPr>
        <w:t>declaração de que possui estrutura operacional, equipe e equipamentos suficientes para execução dos serviços.</w:t>
      </w:r>
    </w:p>
    <w:p w14:paraId="53A2C26D" w14:textId="77777777" w:rsidR="00445CF6" w:rsidRPr="002A1EC9" w:rsidRDefault="00445CF6" w:rsidP="00F34BB5">
      <w:pPr>
        <w:spacing w:line="276" w:lineRule="auto"/>
        <w:contextualSpacing/>
        <w:jc w:val="both"/>
        <w:rPr>
          <w:rFonts w:ascii="Verdana" w:eastAsia="Arial" w:hAnsi="Verdana" w:cs="Arial"/>
          <w:b/>
          <w:bCs/>
        </w:rPr>
      </w:pPr>
    </w:p>
    <w:p w14:paraId="2813600B" w14:textId="352AD4F9" w:rsidR="00222A23" w:rsidRPr="002A1EC9" w:rsidRDefault="00222A23" w:rsidP="00F34BB5">
      <w:pPr>
        <w:spacing w:line="276" w:lineRule="auto"/>
        <w:contextualSpacing/>
        <w:jc w:val="both"/>
        <w:rPr>
          <w:rFonts w:ascii="Verdana" w:eastAsia="Arial" w:hAnsi="Verdana" w:cs="Arial"/>
        </w:rPr>
      </w:pPr>
      <w:r w:rsidRPr="002A1EC9">
        <w:rPr>
          <w:rFonts w:ascii="Verdana" w:eastAsia="Arial" w:hAnsi="Verdana" w:cs="Arial"/>
          <w:b/>
          <w:bCs/>
        </w:rPr>
        <w:t>7.5</w:t>
      </w:r>
      <w:r w:rsidRPr="002A1EC9">
        <w:rPr>
          <w:rFonts w:ascii="Verdana" w:eastAsia="Arial" w:hAnsi="Verdana" w:cs="Arial"/>
        </w:rPr>
        <w:t xml:space="preserve"> </w:t>
      </w:r>
      <w:r w:rsidR="009665DF" w:rsidRPr="002A1EC9">
        <w:rPr>
          <w:rFonts w:ascii="Verdana" w:eastAsia="Arial" w:hAnsi="Verdana" w:cs="Arial"/>
        </w:rPr>
        <w:t>Os profissionais deverão cumprir rigorosamente os horários definidos pela Secretaria Municipal de Cultura e Arte, podendo atuar em período diurno ou noturno, inclusive antes do início e após o encerramento das atividades, conforme necessidade de preservação da segurança do público, da equipe organizadora e das estruturas montadas.</w:t>
      </w:r>
    </w:p>
    <w:p w14:paraId="348559D6" w14:textId="77777777" w:rsidR="001018DB" w:rsidRPr="002A1EC9" w:rsidRDefault="001018DB" w:rsidP="00F34BB5">
      <w:pPr>
        <w:spacing w:line="276" w:lineRule="auto"/>
        <w:contextualSpacing/>
        <w:jc w:val="both"/>
        <w:rPr>
          <w:rFonts w:ascii="Verdana" w:eastAsia="Arial" w:hAnsi="Verdana" w:cs="Arial"/>
        </w:rPr>
      </w:pPr>
    </w:p>
    <w:p w14:paraId="7E2DE9A1" w14:textId="07AA2A39" w:rsidR="00222A23" w:rsidRPr="002A1EC9" w:rsidRDefault="001018DB" w:rsidP="009665DF">
      <w:pPr>
        <w:spacing w:line="276" w:lineRule="auto"/>
        <w:contextualSpacing/>
        <w:jc w:val="both"/>
        <w:rPr>
          <w:rFonts w:ascii="Verdana" w:eastAsia="Arial" w:hAnsi="Verdana" w:cs="Arial"/>
        </w:rPr>
      </w:pPr>
      <w:r w:rsidRPr="002A1EC9">
        <w:rPr>
          <w:rFonts w:ascii="Verdana" w:eastAsia="Arial" w:hAnsi="Verdana" w:cs="Arial"/>
          <w:b/>
          <w:bCs/>
        </w:rPr>
        <w:t>7.6</w:t>
      </w:r>
      <w:r w:rsidRPr="002A1EC9">
        <w:rPr>
          <w:rFonts w:ascii="Verdana" w:eastAsia="Arial" w:hAnsi="Verdana" w:cs="Arial"/>
        </w:rPr>
        <w:t xml:space="preserve"> </w:t>
      </w:r>
      <w:r w:rsidR="009665DF" w:rsidRPr="002A1EC9">
        <w:rPr>
          <w:rFonts w:ascii="Verdana" w:eastAsia="Arial" w:hAnsi="Verdana" w:cs="Arial"/>
        </w:rPr>
        <w:t>A contratada deverá arcar com todos os custos necessários à execução do objeto, incluindo salários, encargos trabalhistas, previdenciários, fiscais, uniformes, transporte, alimentação, equipamentos, comunicação, seguros, tributos e demais despesas diretas ou indiretas, sem ônus adicional ao Município.</w:t>
      </w:r>
    </w:p>
    <w:p w14:paraId="2F830A63" w14:textId="77777777" w:rsidR="009665DF" w:rsidRPr="002A1EC9" w:rsidRDefault="009665DF" w:rsidP="009665DF">
      <w:pPr>
        <w:spacing w:line="276" w:lineRule="auto"/>
        <w:contextualSpacing/>
        <w:jc w:val="both"/>
        <w:rPr>
          <w:rFonts w:ascii="Verdana" w:eastAsia="Arial" w:hAnsi="Verdana" w:cs="Arial"/>
        </w:rPr>
      </w:pPr>
    </w:p>
    <w:p w14:paraId="2FC6DB58" w14:textId="3CAD3F33"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8. ESTIMATIVA DA QUANTIDADE A SER CONTRATADA</w:t>
      </w:r>
    </w:p>
    <w:p w14:paraId="0974871D" w14:textId="081C175A"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bCs/>
        </w:rPr>
        <w:t xml:space="preserve">8.1 </w:t>
      </w:r>
      <w:r w:rsidR="009665DF" w:rsidRPr="002A1EC9">
        <w:rPr>
          <w:rFonts w:ascii="Verdana" w:hAnsi="Verdana" w:cs="Arial"/>
        </w:rPr>
        <w:t xml:space="preserve">A estimativa da contratação é de </w:t>
      </w:r>
      <w:r w:rsidR="009665DF" w:rsidRPr="002A1EC9">
        <w:rPr>
          <w:rFonts w:ascii="Verdana" w:hAnsi="Verdana" w:cs="Arial"/>
          <w:b/>
          <w:bCs/>
        </w:rPr>
        <w:t>45 diárias de segurança privada</w:t>
      </w:r>
      <w:r w:rsidR="009665DF" w:rsidRPr="002A1EC9">
        <w:rPr>
          <w:rFonts w:ascii="Verdana" w:hAnsi="Verdana" w:cs="Arial"/>
        </w:rPr>
        <w:t xml:space="preserve">, considerando diária de </w:t>
      </w:r>
      <w:r w:rsidR="009665DF" w:rsidRPr="002A1EC9">
        <w:rPr>
          <w:rFonts w:ascii="Verdana" w:hAnsi="Verdana" w:cs="Arial"/>
          <w:b/>
          <w:bCs/>
        </w:rPr>
        <w:t>10 horas</w:t>
      </w:r>
      <w:r w:rsidR="009665DF" w:rsidRPr="002A1EC9">
        <w:rPr>
          <w:rFonts w:ascii="Verdana" w:hAnsi="Verdana" w:cs="Arial"/>
        </w:rPr>
        <w:t>.</w:t>
      </w:r>
    </w:p>
    <w:tbl>
      <w:tblPr>
        <w:tblW w:w="9910" w:type="dxa"/>
        <w:tblInd w:w="8" w:type="dxa"/>
        <w:tblLayout w:type="fixed"/>
        <w:tblCellMar>
          <w:left w:w="70" w:type="dxa"/>
          <w:right w:w="70" w:type="dxa"/>
        </w:tblCellMar>
        <w:tblLook w:val="04A0" w:firstRow="1" w:lastRow="0" w:firstColumn="1" w:lastColumn="0" w:noHBand="0" w:noVBand="1"/>
      </w:tblPr>
      <w:tblGrid>
        <w:gridCol w:w="838"/>
        <w:gridCol w:w="4678"/>
        <w:gridCol w:w="992"/>
        <w:gridCol w:w="992"/>
        <w:gridCol w:w="992"/>
        <w:gridCol w:w="1418"/>
      </w:tblGrid>
      <w:tr w:rsidR="009665DF" w:rsidRPr="002A1EC9" w14:paraId="34E4DC78" w14:textId="6CA8F0C4" w:rsidTr="002A1EC9">
        <w:trPr>
          <w:trHeight w:val="269"/>
        </w:trPr>
        <w:tc>
          <w:tcPr>
            <w:tcW w:w="838" w:type="dxa"/>
            <w:tcBorders>
              <w:top w:val="single" w:sz="4" w:space="0" w:color="000000"/>
              <w:left w:val="single" w:sz="4" w:space="0" w:color="000000"/>
              <w:bottom w:val="single" w:sz="4" w:space="0" w:color="000000"/>
              <w:right w:val="single" w:sz="4" w:space="0" w:color="000000"/>
            </w:tcBorders>
            <w:vAlign w:val="center"/>
          </w:tcPr>
          <w:p w14:paraId="28547B8D" w14:textId="0C92FF67" w:rsidR="009665DF" w:rsidRPr="002A1EC9" w:rsidRDefault="009665DF" w:rsidP="009665DF">
            <w:pPr>
              <w:spacing w:line="276" w:lineRule="auto"/>
              <w:contextualSpacing/>
              <w:jc w:val="center"/>
              <w:rPr>
                <w:rFonts w:ascii="Verdana" w:hAnsi="Verdana" w:cs="Arial"/>
                <w:b/>
                <w:bCs/>
              </w:rPr>
            </w:pPr>
            <w:r w:rsidRPr="002A1EC9">
              <w:rPr>
                <w:rFonts w:ascii="Verdana" w:hAnsi="Verdana" w:cs="Arial"/>
                <w:b/>
                <w:bCs/>
              </w:rPr>
              <w:t>ITEM</w:t>
            </w:r>
          </w:p>
        </w:tc>
        <w:tc>
          <w:tcPr>
            <w:tcW w:w="4678" w:type="dxa"/>
            <w:tcBorders>
              <w:top w:val="single" w:sz="4" w:space="0" w:color="000000"/>
              <w:left w:val="single" w:sz="4" w:space="0" w:color="000000"/>
              <w:bottom w:val="single" w:sz="4" w:space="0" w:color="000000"/>
              <w:right w:val="single" w:sz="4" w:space="0" w:color="000000"/>
            </w:tcBorders>
            <w:vAlign w:val="center"/>
          </w:tcPr>
          <w:p w14:paraId="4C14A69D" w14:textId="51979489" w:rsidR="009665DF" w:rsidRPr="002A1EC9" w:rsidRDefault="009665DF" w:rsidP="009665DF">
            <w:pPr>
              <w:spacing w:line="276" w:lineRule="auto"/>
              <w:contextualSpacing/>
              <w:jc w:val="center"/>
              <w:rPr>
                <w:rFonts w:ascii="Verdana" w:hAnsi="Verdana" w:cs="Arial"/>
              </w:rPr>
            </w:pPr>
            <w:r w:rsidRPr="002A1EC9">
              <w:rPr>
                <w:rFonts w:ascii="Verdana" w:hAnsi="Verdana" w:cs="Arial"/>
                <w:b/>
                <w:bCs/>
              </w:rPr>
              <w:t>DESCRIÇÃO DO MATERIAL | SHOW</w:t>
            </w:r>
          </w:p>
        </w:tc>
        <w:tc>
          <w:tcPr>
            <w:tcW w:w="992" w:type="dxa"/>
            <w:tcBorders>
              <w:top w:val="single" w:sz="4" w:space="0" w:color="000000"/>
              <w:left w:val="single" w:sz="4" w:space="0" w:color="000000"/>
              <w:bottom w:val="single" w:sz="4" w:space="0" w:color="000000"/>
              <w:right w:val="single" w:sz="4" w:space="0" w:color="000000"/>
            </w:tcBorders>
            <w:vAlign w:val="center"/>
          </w:tcPr>
          <w:p w14:paraId="3132D03C" w14:textId="52F2FC02" w:rsidR="009665DF" w:rsidRPr="002A1EC9" w:rsidRDefault="009665DF" w:rsidP="009665DF">
            <w:pPr>
              <w:spacing w:line="276" w:lineRule="auto"/>
              <w:contextualSpacing/>
              <w:jc w:val="center"/>
              <w:rPr>
                <w:rFonts w:ascii="Verdana" w:hAnsi="Verdana" w:cs="Arial"/>
                <w:b/>
                <w:bCs/>
              </w:rPr>
            </w:pPr>
            <w:r w:rsidRPr="002A1EC9">
              <w:rPr>
                <w:rFonts w:ascii="Verdana" w:hAnsi="Verdana" w:cs="Arial"/>
                <w:b/>
                <w:bCs/>
              </w:rPr>
              <w:t>UND</w:t>
            </w:r>
          </w:p>
        </w:tc>
        <w:tc>
          <w:tcPr>
            <w:tcW w:w="992" w:type="dxa"/>
            <w:tcBorders>
              <w:top w:val="single" w:sz="4" w:space="0" w:color="000000"/>
              <w:left w:val="single" w:sz="4" w:space="0" w:color="000000"/>
              <w:bottom w:val="single" w:sz="4" w:space="0" w:color="000000"/>
              <w:right w:val="single" w:sz="4" w:space="0" w:color="000000"/>
            </w:tcBorders>
            <w:vAlign w:val="center"/>
          </w:tcPr>
          <w:p w14:paraId="4F48BF6F" w14:textId="7F63C2BD" w:rsidR="009665DF" w:rsidRPr="002A1EC9" w:rsidRDefault="009665DF" w:rsidP="009665DF">
            <w:pPr>
              <w:spacing w:line="276" w:lineRule="auto"/>
              <w:contextualSpacing/>
              <w:jc w:val="center"/>
              <w:rPr>
                <w:rFonts w:ascii="Verdana" w:hAnsi="Verdana" w:cs="Arial"/>
                <w:b/>
                <w:bCs/>
              </w:rPr>
            </w:pPr>
            <w:r w:rsidRPr="002A1EC9">
              <w:rPr>
                <w:rFonts w:ascii="Verdana" w:hAnsi="Verdana" w:cs="Arial"/>
                <w:b/>
                <w:bCs/>
              </w:rPr>
              <w:t>QUANT</w:t>
            </w:r>
          </w:p>
        </w:tc>
        <w:tc>
          <w:tcPr>
            <w:tcW w:w="992" w:type="dxa"/>
            <w:tcBorders>
              <w:top w:val="single" w:sz="4" w:space="0" w:color="000000"/>
              <w:left w:val="single" w:sz="4" w:space="0" w:color="000000"/>
              <w:bottom w:val="single" w:sz="4" w:space="0" w:color="000000"/>
              <w:right w:val="single" w:sz="4" w:space="0" w:color="000000"/>
            </w:tcBorders>
            <w:vAlign w:val="center"/>
          </w:tcPr>
          <w:p w14:paraId="44ADBFBD" w14:textId="5ACCA0F8" w:rsidR="009665DF" w:rsidRPr="002A1EC9" w:rsidRDefault="009665DF" w:rsidP="009665DF">
            <w:pPr>
              <w:spacing w:line="276" w:lineRule="auto"/>
              <w:contextualSpacing/>
              <w:jc w:val="center"/>
              <w:rPr>
                <w:rFonts w:ascii="Verdana" w:hAnsi="Verdana" w:cs="Arial"/>
                <w:b/>
                <w:bCs/>
              </w:rPr>
            </w:pPr>
            <w:r w:rsidRPr="002A1EC9">
              <w:rPr>
                <w:rFonts w:ascii="Verdana" w:hAnsi="Verdana" w:cs="Arial"/>
                <w:b/>
                <w:bCs/>
              </w:rPr>
              <w:t>CARGA POR DIÁRIA</w:t>
            </w:r>
          </w:p>
        </w:tc>
        <w:tc>
          <w:tcPr>
            <w:tcW w:w="1418" w:type="dxa"/>
            <w:tcBorders>
              <w:top w:val="single" w:sz="4" w:space="0" w:color="000000"/>
              <w:left w:val="single" w:sz="4" w:space="0" w:color="000000"/>
              <w:bottom w:val="single" w:sz="4" w:space="0" w:color="000000"/>
              <w:right w:val="single" w:sz="4" w:space="0" w:color="000000"/>
            </w:tcBorders>
            <w:vAlign w:val="center"/>
          </w:tcPr>
          <w:p w14:paraId="2829733C" w14:textId="282123B4" w:rsidR="009665DF" w:rsidRPr="002A1EC9" w:rsidRDefault="009665DF" w:rsidP="009665DF">
            <w:pPr>
              <w:spacing w:line="276" w:lineRule="auto"/>
              <w:contextualSpacing/>
              <w:jc w:val="center"/>
              <w:rPr>
                <w:rFonts w:ascii="Verdana" w:hAnsi="Verdana" w:cs="Arial"/>
                <w:b/>
                <w:bCs/>
              </w:rPr>
            </w:pPr>
            <w:r w:rsidRPr="002A1EC9">
              <w:rPr>
                <w:rFonts w:ascii="Verdana" w:hAnsi="Verdana" w:cs="Arial"/>
                <w:b/>
                <w:bCs/>
              </w:rPr>
              <w:t>TOTAL ESTIMADO</w:t>
            </w:r>
          </w:p>
        </w:tc>
      </w:tr>
      <w:tr w:rsidR="009665DF" w:rsidRPr="002A1EC9" w14:paraId="6565EDC9" w14:textId="59368B27" w:rsidTr="002A1EC9">
        <w:trPr>
          <w:trHeight w:val="269"/>
        </w:trPr>
        <w:tc>
          <w:tcPr>
            <w:tcW w:w="838" w:type="dxa"/>
            <w:tcBorders>
              <w:left w:val="single" w:sz="4" w:space="0" w:color="000000"/>
              <w:bottom w:val="single" w:sz="4" w:space="0" w:color="000000"/>
              <w:right w:val="single" w:sz="4" w:space="0" w:color="000000"/>
            </w:tcBorders>
            <w:vAlign w:val="center"/>
          </w:tcPr>
          <w:p w14:paraId="4AEAA496" w14:textId="45CC6562" w:rsidR="009665DF" w:rsidRPr="002A1EC9" w:rsidRDefault="009665DF" w:rsidP="009665DF">
            <w:pPr>
              <w:spacing w:line="276" w:lineRule="auto"/>
              <w:contextualSpacing/>
              <w:jc w:val="center"/>
              <w:rPr>
                <w:rFonts w:ascii="Verdana" w:hAnsi="Verdana" w:cs="Arial"/>
              </w:rPr>
            </w:pPr>
            <w:r w:rsidRPr="002A1EC9">
              <w:rPr>
                <w:rFonts w:ascii="Verdana" w:hAnsi="Verdana" w:cs="Arial"/>
              </w:rPr>
              <w:t>01</w:t>
            </w:r>
          </w:p>
        </w:tc>
        <w:tc>
          <w:tcPr>
            <w:tcW w:w="4678" w:type="dxa"/>
            <w:tcBorders>
              <w:left w:val="single" w:sz="4" w:space="0" w:color="000000"/>
              <w:bottom w:val="single" w:sz="4" w:space="0" w:color="000000"/>
              <w:right w:val="single" w:sz="4" w:space="0" w:color="000000"/>
            </w:tcBorders>
            <w:vAlign w:val="center"/>
          </w:tcPr>
          <w:p w14:paraId="609A1CB4" w14:textId="6816EBEF" w:rsidR="009665DF" w:rsidRPr="002A1EC9" w:rsidRDefault="009665DF" w:rsidP="009665DF">
            <w:pPr>
              <w:spacing w:line="276" w:lineRule="auto"/>
              <w:contextualSpacing/>
              <w:jc w:val="both"/>
              <w:rPr>
                <w:rFonts w:ascii="Verdana" w:hAnsi="Verdana" w:cs="Arial"/>
              </w:rPr>
            </w:pPr>
            <w:r w:rsidRPr="002A1EC9">
              <w:rPr>
                <w:rFonts w:ascii="Verdana" w:hAnsi="Verdana" w:cs="Arial"/>
              </w:rPr>
              <w:t xml:space="preserve">SEGURANÇA PRIVADA </w:t>
            </w:r>
            <w:r w:rsidR="00744121" w:rsidRPr="002A1EC9">
              <w:rPr>
                <w:rFonts w:ascii="Verdana" w:hAnsi="Verdana" w:cs="Arial"/>
              </w:rPr>
              <w:t xml:space="preserve">DESARMADA </w:t>
            </w:r>
            <w:r w:rsidRPr="002A1EC9">
              <w:rPr>
                <w:rFonts w:ascii="Verdana" w:hAnsi="Verdana" w:cs="Arial"/>
              </w:rPr>
              <w:t xml:space="preserve">PARA ATUAR NOS EVENTOS/FESTIVIDADES REALIZADOS PELA SECRETARIA MUNICIPAL DE CULTURA E ARTE, DO MUNICÍPIO DE SÃO GABRIEL DA PALHA - ES, DEVENDO, OBRIGATORIAMENTE, O EFETIVO DE SEGURANÇAS ESTAR UNIFORMIZADO, COM A DOCUMENTAÇÃO EXIGIDA EM PLENA VIGÊNCIA E DESEMPENHO OPERACIONAL DE ACORDO COM A LEGISLAÇÃO PERTINENTE, CONFORME QUANTITATIVO SOLICITADO PELO MUNICÍPIO DURANTE A REALIZAÇÃO DE CADA EVENTO, SENDO QUE OS POSTOS A SEREM OCUPADOS SERÃO DETERMINADOS DENTRO DO QUANTITATIVO EMPREGADO DE ACORDO COM A PREVISÃO DE PÚBLICO PARA CADA EVENTO. DIÁRIA DE </w:t>
            </w:r>
            <w:r w:rsidRPr="002A1EC9">
              <w:rPr>
                <w:rFonts w:ascii="Verdana" w:hAnsi="Verdana" w:cs="Arial"/>
              </w:rPr>
              <w:lastRenderedPageBreak/>
              <w:t>10H. OS SEGURANÇAS DEVERÃO SER CREDENCIADOS JUNTO À POLÍCIA FEDERAL</w:t>
            </w:r>
          </w:p>
        </w:tc>
        <w:tc>
          <w:tcPr>
            <w:tcW w:w="992" w:type="dxa"/>
            <w:tcBorders>
              <w:left w:val="single" w:sz="4" w:space="0" w:color="000000"/>
              <w:bottom w:val="single" w:sz="4" w:space="0" w:color="000000"/>
              <w:right w:val="single" w:sz="4" w:space="0" w:color="000000"/>
            </w:tcBorders>
            <w:vAlign w:val="center"/>
          </w:tcPr>
          <w:p w14:paraId="043A2C7A" w14:textId="2553B957" w:rsidR="009665DF" w:rsidRPr="002A1EC9" w:rsidRDefault="009665DF" w:rsidP="009665DF">
            <w:pPr>
              <w:spacing w:line="276" w:lineRule="auto"/>
              <w:contextualSpacing/>
              <w:jc w:val="center"/>
              <w:rPr>
                <w:rFonts w:ascii="Verdana" w:hAnsi="Verdana" w:cs="Arial"/>
              </w:rPr>
            </w:pPr>
            <w:r w:rsidRPr="002A1EC9">
              <w:rPr>
                <w:rFonts w:ascii="Verdana" w:hAnsi="Verdana" w:cs="Arial"/>
              </w:rPr>
              <w:lastRenderedPageBreak/>
              <w:t>Diária</w:t>
            </w:r>
          </w:p>
        </w:tc>
        <w:tc>
          <w:tcPr>
            <w:tcW w:w="992" w:type="dxa"/>
            <w:tcBorders>
              <w:left w:val="single" w:sz="4" w:space="0" w:color="000000"/>
              <w:bottom w:val="single" w:sz="4" w:space="0" w:color="000000"/>
              <w:right w:val="single" w:sz="4" w:space="0" w:color="000000"/>
            </w:tcBorders>
            <w:vAlign w:val="center"/>
          </w:tcPr>
          <w:p w14:paraId="134BFE42" w14:textId="056B6624" w:rsidR="009665DF" w:rsidRPr="002A1EC9" w:rsidRDefault="009665DF" w:rsidP="009665DF">
            <w:pPr>
              <w:spacing w:line="276" w:lineRule="auto"/>
              <w:contextualSpacing/>
              <w:jc w:val="center"/>
              <w:rPr>
                <w:rFonts w:ascii="Verdana" w:hAnsi="Verdana" w:cs="Arial"/>
              </w:rPr>
            </w:pPr>
            <w:r w:rsidRPr="002A1EC9">
              <w:rPr>
                <w:rFonts w:ascii="Verdana" w:hAnsi="Verdana" w:cs="Arial"/>
              </w:rPr>
              <w:t>45</w:t>
            </w:r>
          </w:p>
        </w:tc>
        <w:tc>
          <w:tcPr>
            <w:tcW w:w="992" w:type="dxa"/>
            <w:tcBorders>
              <w:left w:val="single" w:sz="4" w:space="0" w:color="000000"/>
              <w:bottom w:val="single" w:sz="4" w:space="0" w:color="000000"/>
              <w:right w:val="single" w:sz="4" w:space="0" w:color="000000"/>
            </w:tcBorders>
            <w:vAlign w:val="center"/>
          </w:tcPr>
          <w:p w14:paraId="462274AB" w14:textId="0815854C" w:rsidR="009665DF" w:rsidRPr="002A1EC9" w:rsidRDefault="009665DF" w:rsidP="009665DF">
            <w:pPr>
              <w:spacing w:line="276" w:lineRule="auto"/>
              <w:contextualSpacing/>
              <w:jc w:val="center"/>
              <w:rPr>
                <w:rFonts w:ascii="Verdana" w:hAnsi="Verdana" w:cs="Arial"/>
              </w:rPr>
            </w:pPr>
            <w:r w:rsidRPr="002A1EC9">
              <w:rPr>
                <w:rFonts w:ascii="Verdana" w:hAnsi="Verdana" w:cs="Arial"/>
              </w:rPr>
              <w:t>10h</w:t>
            </w:r>
          </w:p>
        </w:tc>
        <w:tc>
          <w:tcPr>
            <w:tcW w:w="1418" w:type="dxa"/>
            <w:tcBorders>
              <w:left w:val="single" w:sz="4" w:space="0" w:color="000000"/>
              <w:bottom w:val="single" w:sz="4" w:space="0" w:color="000000"/>
              <w:right w:val="single" w:sz="4" w:space="0" w:color="000000"/>
            </w:tcBorders>
            <w:vAlign w:val="center"/>
          </w:tcPr>
          <w:p w14:paraId="37746C4C" w14:textId="77777777" w:rsidR="009665DF" w:rsidRPr="002A1EC9" w:rsidRDefault="009665DF" w:rsidP="009665DF">
            <w:pPr>
              <w:suppressAutoHyphens w:val="0"/>
              <w:jc w:val="center"/>
              <w:rPr>
                <w:rFonts w:ascii="Verdana" w:hAnsi="Verdana" w:cs="Arial"/>
                <w:lang w:eastAsia="pt-BR"/>
              </w:rPr>
            </w:pPr>
            <w:r w:rsidRPr="002A1EC9">
              <w:rPr>
                <w:rFonts w:ascii="Verdana" w:hAnsi="Verdana" w:cs="Arial"/>
              </w:rPr>
              <w:t>450 horas de cobertura operacional</w:t>
            </w:r>
          </w:p>
          <w:p w14:paraId="1C854684" w14:textId="77777777" w:rsidR="009665DF" w:rsidRPr="002A1EC9" w:rsidRDefault="009665DF" w:rsidP="009665DF">
            <w:pPr>
              <w:spacing w:line="276" w:lineRule="auto"/>
              <w:contextualSpacing/>
              <w:jc w:val="center"/>
              <w:rPr>
                <w:rFonts w:ascii="Verdana" w:hAnsi="Verdana" w:cs="Arial"/>
              </w:rPr>
            </w:pPr>
          </w:p>
        </w:tc>
      </w:tr>
    </w:tbl>
    <w:p w14:paraId="115F480D" w14:textId="77777777" w:rsidR="00445CF6" w:rsidRPr="002A1EC9" w:rsidRDefault="00445CF6" w:rsidP="00F34BB5">
      <w:pPr>
        <w:spacing w:line="276" w:lineRule="auto"/>
        <w:contextualSpacing/>
        <w:jc w:val="both"/>
        <w:rPr>
          <w:rFonts w:ascii="Verdana" w:eastAsia="Arial" w:hAnsi="Verdana" w:cs="Arial"/>
          <w:b/>
        </w:rPr>
      </w:pPr>
    </w:p>
    <w:p w14:paraId="2AD898C8" w14:textId="5A51F1F1" w:rsidR="001018DB" w:rsidRPr="002A1EC9" w:rsidRDefault="00000000" w:rsidP="00F34BB5">
      <w:pPr>
        <w:spacing w:line="276" w:lineRule="auto"/>
        <w:contextualSpacing/>
        <w:jc w:val="both"/>
        <w:rPr>
          <w:rFonts w:ascii="Verdana" w:eastAsia="Arial" w:hAnsi="Verdana" w:cs="Arial"/>
        </w:rPr>
      </w:pPr>
      <w:r w:rsidRPr="002A1EC9">
        <w:rPr>
          <w:rFonts w:ascii="Verdana" w:eastAsia="Arial" w:hAnsi="Verdana" w:cs="Arial"/>
          <w:b/>
        </w:rPr>
        <w:t xml:space="preserve">8.2 </w:t>
      </w:r>
      <w:r w:rsidR="009665DF" w:rsidRPr="002A1EC9">
        <w:rPr>
          <w:rFonts w:ascii="Verdana" w:eastAsia="Arial" w:hAnsi="Verdana" w:cs="Arial"/>
        </w:rPr>
        <w:t>A quantidade estimada foi definida com base na necessidade de cobertura dos dias 14, 15, 16 e 17 de maio de 2026, durante as festividades de comemoração dos 63 anos de emancipação político-administrativa do Município.</w:t>
      </w:r>
    </w:p>
    <w:p w14:paraId="0FE35633" w14:textId="77777777" w:rsidR="009665DF" w:rsidRPr="002A1EC9" w:rsidRDefault="009665DF" w:rsidP="00F34BB5">
      <w:pPr>
        <w:spacing w:line="276" w:lineRule="auto"/>
        <w:contextualSpacing/>
        <w:jc w:val="both"/>
        <w:rPr>
          <w:rFonts w:ascii="Verdana" w:eastAsia="Arial" w:hAnsi="Verdana" w:cs="Arial"/>
        </w:rPr>
      </w:pPr>
    </w:p>
    <w:p w14:paraId="7266200C" w14:textId="5680C7A0" w:rsidR="009665DF" w:rsidRPr="002A1EC9" w:rsidRDefault="009665DF" w:rsidP="00F34BB5">
      <w:pPr>
        <w:spacing w:line="276" w:lineRule="auto"/>
        <w:contextualSpacing/>
        <w:jc w:val="both"/>
        <w:rPr>
          <w:rFonts w:ascii="Verdana" w:eastAsia="Arial" w:hAnsi="Verdana" w:cs="Arial"/>
        </w:rPr>
      </w:pPr>
      <w:r w:rsidRPr="002A1EC9">
        <w:rPr>
          <w:rFonts w:ascii="Verdana" w:eastAsia="Arial" w:hAnsi="Verdana" w:cs="Arial"/>
          <w:b/>
        </w:rPr>
        <w:t xml:space="preserve">8.3 </w:t>
      </w:r>
      <w:r w:rsidRPr="002A1EC9">
        <w:rPr>
          <w:rFonts w:ascii="Verdana" w:eastAsia="Arial" w:hAnsi="Verdana" w:cs="Arial"/>
        </w:rPr>
        <w:t>A distribuição das diárias entre os dias do evento será definida pela Secretaria Municipal de Cultura e Arte, considerando a programação oficial, previsão de público, horários de maior concentração, número de acessos, áreas restritas, palco, camarins, circulação de autoridades, estacionamento, pontos de apoio e demais necessidades operacionais.</w:t>
      </w:r>
    </w:p>
    <w:p w14:paraId="11667A22" w14:textId="31C34270" w:rsidR="00A54E5A" w:rsidRPr="002A1EC9" w:rsidRDefault="00781B60" w:rsidP="00F34BB5">
      <w:pPr>
        <w:spacing w:line="276" w:lineRule="auto"/>
        <w:contextualSpacing/>
        <w:jc w:val="both"/>
        <w:rPr>
          <w:rFonts w:ascii="Verdana" w:eastAsia="Arial" w:hAnsi="Verdana" w:cs="Arial"/>
          <w:b/>
        </w:rPr>
      </w:pPr>
      <w:r w:rsidRPr="002A1EC9">
        <w:rPr>
          <w:rFonts w:ascii="Verdana" w:eastAsia="Arial" w:hAnsi="Verdana" w:cs="Arial"/>
          <w:b/>
        </w:rPr>
        <w:t xml:space="preserve">  </w:t>
      </w:r>
    </w:p>
    <w:p w14:paraId="701D03C7" w14:textId="753671E7" w:rsidR="00A54E5A" w:rsidRPr="002A1EC9" w:rsidRDefault="00000000" w:rsidP="00F34BB5">
      <w:pPr>
        <w:spacing w:line="276" w:lineRule="auto"/>
        <w:contextualSpacing/>
        <w:jc w:val="both"/>
        <w:rPr>
          <w:rFonts w:ascii="Verdana" w:hAnsi="Verdana" w:cs="Arial"/>
        </w:rPr>
      </w:pPr>
      <w:r w:rsidRPr="002A1EC9">
        <w:rPr>
          <w:rFonts w:ascii="Verdana" w:eastAsia="Arial" w:hAnsi="Verdana" w:cs="Arial"/>
          <w:b/>
        </w:rPr>
        <w:t>9. LEVANTAMENTO DE MERCADO</w:t>
      </w:r>
    </w:p>
    <w:p w14:paraId="3F6A38CB" w14:textId="2F5F0B8C" w:rsidR="001018DB" w:rsidRPr="002A1EC9" w:rsidRDefault="00000000" w:rsidP="009665DF">
      <w:pPr>
        <w:spacing w:line="276" w:lineRule="auto"/>
        <w:contextualSpacing/>
        <w:jc w:val="both"/>
        <w:rPr>
          <w:rFonts w:ascii="Verdana" w:hAnsi="Verdana" w:cs="Arial"/>
        </w:rPr>
      </w:pPr>
      <w:r w:rsidRPr="002A1EC9">
        <w:rPr>
          <w:rFonts w:ascii="Verdana" w:eastAsia="Arial" w:hAnsi="Verdana" w:cs="Arial"/>
          <w:b/>
        </w:rPr>
        <w:t xml:space="preserve">9.1 </w:t>
      </w:r>
      <w:r w:rsidR="009665DF" w:rsidRPr="002A1EC9">
        <w:rPr>
          <w:rFonts w:ascii="Verdana" w:hAnsi="Verdana" w:cs="Arial"/>
        </w:rPr>
        <w:t xml:space="preserve">O levantamento de mercado considerou como referência o valor constante do </w:t>
      </w:r>
      <w:r w:rsidR="009665DF" w:rsidRPr="002A1EC9">
        <w:rPr>
          <w:rFonts w:ascii="Verdana" w:hAnsi="Verdana" w:cs="Arial"/>
          <w:b/>
          <w:bCs/>
        </w:rPr>
        <w:t>Edital de Pregão Eletrônico nº 90014/2025 — Sistema de Registro de Preços</w:t>
      </w:r>
      <w:r w:rsidR="00FD1DB1" w:rsidRPr="002A1EC9">
        <w:rPr>
          <w:rFonts w:ascii="Verdana" w:hAnsi="Verdana" w:cs="Arial"/>
          <w:b/>
          <w:bCs/>
        </w:rPr>
        <w:t xml:space="preserve"> </w:t>
      </w:r>
      <w:r w:rsidR="00FD1DB1" w:rsidRPr="002A1EC9">
        <w:rPr>
          <w:rFonts w:ascii="Verdana" w:hAnsi="Verdana" w:cs="Arial"/>
        </w:rPr>
        <w:t xml:space="preserve">realizada pela Secretaria Municipal de Turismo, Cultura, Esporte e Lazer de </w:t>
      </w:r>
      <w:r w:rsidR="00FD1DB1" w:rsidRPr="002A1EC9">
        <w:rPr>
          <w:rFonts w:ascii="Verdana" w:hAnsi="Verdana" w:cs="Arial"/>
          <w:b/>
          <w:bCs/>
        </w:rPr>
        <w:t>São Roque do Canaã/ES</w:t>
      </w:r>
      <w:r w:rsidR="009665DF" w:rsidRPr="002A1EC9">
        <w:rPr>
          <w:rFonts w:ascii="Verdana" w:hAnsi="Verdana" w:cs="Arial"/>
        </w:rPr>
        <w:t xml:space="preserve">, especificamente o </w:t>
      </w:r>
      <w:r w:rsidR="009665DF" w:rsidRPr="002A1EC9">
        <w:rPr>
          <w:rFonts w:ascii="Verdana" w:hAnsi="Verdana" w:cs="Arial"/>
          <w:b/>
          <w:bCs/>
        </w:rPr>
        <w:t>item 03 — Segurança Privada</w:t>
      </w:r>
      <w:r w:rsidR="009665DF" w:rsidRPr="002A1EC9">
        <w:rPr>
          <w:rFonts w:ascii="Verdana" w:hAnsi="Verdana" w:cs="Arial"/>
        </w:rPr>
        <w:t xml:space="preserve">, cujo valor unitário máximo aceitável foi de </w:t>
      </w:r>
      <w:r w:rsidR="009665DF" w:rsidRPr="002A1EC9">
        <w:rPr>
          <w:rFonts w:ascii="Verdana" w:hAnsi="Verdana" w:cs="Arial"/>
          <w:b/>
          <w:bCs/>
        </w:rPr>
        <w:t>R$ 328,75 por diária de 10 horas</w:t>
      </w:r>
      <w:r w:rsidR="009665DF" w:rsidRPr="002A1EC9">
        <w:rPr>
          <w:rFonts w:ascii="Verdana" w:hAnsi="Verdana" w:cs="Arial"/>
        </w:rPr>
        <w:t>.</w:t>
      </w:r>
    </w:p>
    <w:p w14:paraId="42366259" w14:textId="77777777" w:rsidR="009665DF" w:rsidRPr="002A1EC9" w:rsidRDefault="009665DF" w:rsidP="009665DF">
      <w:pPr>
        <w:spacing w:line="276" w:lineRule="auto"/>
        <w:contextualSpacing/>
        <w:jc w:val="both"/>
        <w:rPr>
          <w:rFonts w:ascii="Verdana" w:eastAsia="Arial" w:hAnsi="Verdana" w:cs="Arial"/>
          <w:b/>
        </w:rPr>
      </w:pPr>
    </w:p>
    <w:p w14:paraId="300B2D98" w14:textId="2D1F31C6" w:rsidR="00445CF6" w:rsidRPr="002A1EC9" w:rsidRDefault="00BB29BE" w:rsidP="00F34BB5">
      <w:pPr>
        <w:spacing w:line="276" w:lineRule="auto"/>
        <w:contextualSpacing/>
        <w:jc w:val="both"/>
        <w:rPr>
          <w:rFonts w:ascii="Verdana" w:eastAsia="Arial" w:hAnsi="Verdana" w:cs="Arial"/>
          <w:b/>
        </w:rPr>
      </w:pPr>
      <w:r w:rsidRPr="002A1EC9">
        <w:rPr>
          <w:rFonts w:ascii="Verdana" w:eastAsia="Arial" w:hAnsi="Verdana" w:cs="Arial"/>
          <w:b/>
        </w:rPr>
        <w:t xml:space="preserve">9.2 </w:t>
      </w:r>
      <w:r w:rsidR="009665DF" w:rsidRPr="002A1EC9">
        <w:rPr>
          <w:rFonts w:ascii="Verdana" w:hAnsi="Verdana" w:cs="Arial"/>
        </w:rPr>
        <w:t>O referido item apresenta objeto compatível com a contratação pretendida, pois trata da prestação de serviços de segurança privada para eventos/festividades, com exigência de profissionais uniformizados, documentação vigente, desempenho operacional de acordo com a legislação pertinente e credenciamento junto à Polícia Federal.</w:t>
      </w:r>
    </w:p>
    <w:p w14:paraId="16207762" w14:textId="77777777" w:rsidR="001C78A5" w:rsidRPr="002A1EC9" w:rsidRDefault="001C78A5" w:rsidP="00F34BB5">
      <w:pPr>
        <w:spacing w:line="276" w:lineRule="auto"/>
        <w:contextualSpacing/>
        <w:jc w:val="both"/>
        <w:rPr>
          <w:rFonts w:ascii="Verdana" w:eastAsia="Arial" w:hAnsi="Verdana" w:cs="Arial"/>
          <w:b/>
        </w:rPr>
      </w:pPr>
    </w:p>
    <w:p w14:paraId="1ED0B664" w14:textId="0E9590CE" w:rsidR="00222A23" w:rsidRPr="002A1EC9" w:rsidRDefault="00222A23" w:rsidP="00F34BB5">
      <w:pPr>
        <w:spacing w:line="276" w:lineRule="auto"/>
        <w:contextualSpacing/>
        <w:jc w:val="both"/>
        <w:rPr>
          <w:rFonts w:ascii="Verdana" w:hAnsi="Verdana" w:cs="Arial"/>
        </w:rPr>
      </w:pPr>
      <w:r w:rsidRPr="002A1EC9">
        <w:rPr>
          <w:rFonts w:ascii="Verdana" w:eastAsia="Arial" w:hAnsi="Verdana" w:cs="Arial"/>
          <w:b/>
        </w:rPr>
        <w:t>9.3</w:t>
      </w:r>
      <w:r w:rsidR="001C78A5" w:rsidRPr="002A1EC9">
        <w:rPr>
          <w:rFonts w:ascii="Verdana" w:eastAsia="Arial" w:hAnsi="Verdana" w:cs="Arial"/>
          <w:b/>
        </w:rPr>
        <w:t xml:space="preserve"> </w:t>
      </w:r>
      <w:r w:rsidR="009665DF" w:rsidRPr="002A1EC9">
        <w:rPr>
          <w:rFonts w:ascii="Verdana" w:hAnsi="Verdana" w:cs="Arial"/>
        </w:rPr>
        <w:t>A utilização desse valor como referência preliminar mostra-se adequada por se tratar de contratação pública recente, com objeto semelhante, unidade de medida equivalente e especificação técnica compatível.</w:t>
      </w:r>
    </w:p>
    <w:p w14:paraId="1056B3B1" w14:textId="77777777" w:rsidR="00445CF6" w:rsidRPr="002A1EC9" w:rsidRDefault="00445CF6" w:rsidP="00222A23">
      <w:pPr>
        <w:spacing w:line="276" w:lineRule="auto"/>
        <w:contextualSpacing/>
        <w:jc w:val="both"/>
        <w:rPr>
          <w:rFonts w:ascii="Verdana" w:eastAsia="Arial" w:hAnsi="Verdana" w:cs="Arial"/>
          <w:b/>
          <w:highlight w:val="yellow"/>
        </w:rPr>
      </w:pPr>
    </w:p>
    <w:p w14:paraId="32CF78B8" w14:textId="1ABF5EB3" w:rsidR="001018DB" w:rsidRPr="002A1EC9" w:rsidRDefault="00BB29BE" w:rsidP="009665DF">
      <w:pPr>
        <w:spacing w:line="276" w:lineRule="auto"/>
        <w:contextualSpacing/>
        <w:jc w:val="both"/>
        <w:rPr>
          <w:rFonts w:ascii="Verdana" w:hAnsi="Verdana" w:cs="Arial"/>
        </w:rPr>
      </w:pPr>
      <w:r w:rsidRPr="002A1EC9">
        <w:rPr>
          <w:rFonts w:ascii="Verdana" w:eastAsia="Arial" w:hAnsi="Verdana" w:cs="Arial"/>
          <w:b/>
        </w:rPr>
        <w:t>9.</w:t>
      </w:r>
      <w:r w:rsidR="00222A23" w:rsidRPr="002A1EC9">
        <w:rPr>
          <w:rFonts w:ascii="Verdana" w:eastAsia="Arial" w:hAnsi="Verdana" w:cs="Arial"/>
          <w:b/>
        </w:rPr>
        <w:t>4</w:t>
      </w:r>
      <w:r w:rsidRPr="002A1EC9">
        <w:rPr>
          <w:rFonts w:ascii="Verdana" w:eastAsia="Arial" w:hAnsi="Verdana" w:cs="Arial"/>
          <w:b/>
        </w:rPr>
        <w:t xml:space="preserve"> </w:t>
      </w:r>
      <w:r w:rsidR="009665DF" w:rsidRPr="002A1EC9">
        <w:rPr>
          <w:rFonts w:ascii="Verdana" w:hAnsi="Verdana" w:cs="Arial"/>
        </w:rPr>
        <w:t>Sem prejuízo dessa referência, recomenda-se que o setor competente realize pesquisa complementar de preços, se exigida pelo regulamento municipal ou pela instrução processual aplicável, utilizando fontes como contratações públicas similares, atas de registro de preços vigentes, Painel de Preços/PNCP, contratações de municípios próximos e cotações formais com empresas especializadas no ramo.</w:t>
      </w:r>
    </w:p>
    <w:p w14:paraId="71792889" w14:textId="77777777" w:rsidR="001C78A5" w:rsidRPr="002A1EC9" w:rsidRDefault="001C78A5" w:rsidP="00222A23">
      <w:pPr>
        <w:spacing w:line="276" w:lineRule="auto"/>
        <w:contextualSpacing/>
        <w:jc w:val="both"/>
        <w:rPr>
          <w:rFonts w:ascii="Verdana" w:hAnsi="Verdana" w:cs="Arial"/>
        </w:rPr>
      </w:pPr>
    </w:p>
    <w:p w14:paraId="52308B79" w14:textId="1E87F49F"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10. DESCRIÇÃO DA SOLUÇÃO</w:t>
      </w:r>
    </w:p>
    <w:p w14:paraId="2B6390D4" w14:textId="66C81059" w:rsidR="00A54E5A" w:rsidRPr="002A1EC9" w:rsidRDefault="00000000" w:rsidP="00F34BB5">
      <w:pPr>
        <w:spacing w:line="276" w:lineRule="auto"/>
        <w:contextualSpacing/>
        <w:jc w:val="both"/>
        <w:rPr>
          <w:rFonts w:ascii="Verdana" w:hAnsi="Verdana" w:cs="Arial"/>
          <w:highlight w:val="yellow"/>
        </w:rPr>
      </w:pPr>
      <w:r w:rsidRPr="002A1EC9">
        <w:rPr>
          <w:rFonts w:ascii="Verdana" w:hAnsi="Verdana" w:cs="Arial"/>
          <w:b/>
        </w:rPr>
        <w:t>10.1</w:t>
      </w:r>
      <w:r w:rsidRPr="002A1EC9">
        <w:rPr>
          <w:rFonts w:ascii="Verdana" w:hAnsi="Verdana" w:cs="Arial"/>
        </w:rPr>
        <w:t xml:space="preserve"> </w:t>
      </w:r>
      <w:r w:rsidR="009665DF" w:rsidRPr="002A1EC9">
        <w:rPr>
          <w:rFonts w:ascii="Verdana" w:hAnsi="Verdana" w:cs="Arial"/>
        </w:rPr>
        <w:t>A solução consiste na contratação direta de empresa especializada para prestação de serviços de segurança privada durante as festividades de comemoração dos 63 anos de emancipação político-administrativa do Município de São Gabriel da Palha/ES.</w:t>
      </w:r>
    </w:p>
    <w:p w14:paraId="1C840B03" w14:textId="77777777" w:rsidR="00445CF6" w:rsidRPr="002A1EC9" w:rsidRDefault="00445CF6" w:rsidP="00F34BB5">
      <w:pPr>
        <w:spacing w:line="276" w:lineRule="auto"/>
        <w:contextualSpacing/>
        <w:jc w:val="both"/>
        <w:rPr>
          <w:rFonts w:ascii="Verdana" w:hAnsi="Verdana" w:cs="Arial"/>
          <w:b/>
        </w:rPr>
      </w:pPr>
    </w:p>
    <w:p w14:paraId="53ECEE16" w14:textId="6B817E40" w:rsidR="00445CF6" w:rsidRPr="002A1EC9" w:rsidRDefault="00000000" w:rsidP="00F34BB5">
      <w:pPr>
        <w:spacing w:line="276" w:lineRule="auto"/>
        <w:contextualSpacing/>
        <w:jc w:val="both"/>
        <w:rPr>
          <w:rFonts w:ascii="Verdana" w:hAnsi="Verdana" w:cs="Arial"/>
        </w:rPr>
      </w:pPr>
      <w:r w:rsidRPr="002A1EC9">
        <w:rPr>
          <w:rFonts w:ascii="Verdana" w:hAnsi="Verdana" w:cs="Arial"/>
          <w:b/>
        </w:rPr>
        <w:t xml:space="preserve">10.2 </w:t>
      </w:r>
      <w:r w:rsidR="009665DF" w:rsidRPr="002A1EC9">
        <w:rPr>
          <w:rFonts w:ascii="Verdana" w:hAnsi="Verdana" w:cs="Arial"/>
        </w:rPr>
        <w:t>A empresa contratada deverá disponibilizar profissionais de segurança privada, em diárias de 10 horas, para atuação nos dias 14, 15, 16 e 17 de maio de 2026, na Área de Eventos da Cooabriel, conforme escala e postos definidos pela Secretaria Municipal de Cultura e Arte.</w:t>
      </w:r>
    </w:p>
    <w:p w14:paraId="142D9D1C" w14:textId="77777777" w:rsidR="00445CF6" w:rsidRPr="002A1EC9" w:rsidRDefault="00445CF6" w:rsidP="00F34BB5">
      <w:pPr>
        <w:spacing w:line="276" w:lineRule="auto"/>
        <w:contextualSpacing/>
        <w:jc w:val="both"/>
        <w:rPr>
          <w:rFonts w:ascii="Verdana" w:hAnsi="Verdana" w:cs="Arial"/>
          <w:b/>
        </w:rPr>
      </w:pPr>
    </w:p>
    <w:p w14:paraId="316F7DEF" w14:textId="7B318C29" w:rsidR="00445CF6" w:rsidRPr="002A1EC9" w:rsidRDefault="00FD3295" w:rsidP="00F34BB5">
      <w:pPr>
        <w:spacing w:line="276" w:lineRule="auto"/>
        <w:contextualSpacing/>
        <w:jc w:val="both"/>
        <w:rPr>
          <w:rFonts w:ascii="Verdana" w:hAnsi="Verdana" w:cs="Arial"/>
        </w:rPr>
      </w:pPr>
      <w:r w:rsidRPr="002A1EC9">
        <w:rPr>
          <w:rFonts w:ascii="Verdana" w:hAnsi="Verdana" w:cs="Arial"/>
          <w:b/>
        </w:rPr>
        <w:t xml:space="preserve">10.3 </w:t>
      </w:r>
      <w:r w:rsidR="00B16C0E" w:rsidRPr="002A1EC9">
        <w:rPr>
          <w:rFonts w:ascii="Verdana" w:hAnsi="Verdana" w:cs="Arial"/>
        </w:rPr>
        <w:t>A atuação dos profissionais deverá abranger, conforme orientação da Administração:</w:t>
      </w:r>
    </w:p>
    <w:p w14:paraId="3EAB6063" w14:textId="77777777"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t xml:space="preserve">a) </w:t>
      </w:r>
      <w:r w:rsidRPr="002A1EC9">
        <w:rPr>
          <w:rFonts w:ascii="Verdana" w:hAnsi="Verdana" w:cs="Arial"/>
        </w:rPr>
        <w:t>controle e orientação de acesso do público;</w:t>
      </w:r>
    </w:p>
    <w:p w14:paraId="6888D73A" w14:textId="77777777"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t>b)</w:t>
      </w:r>
      <w:r w:rsidRPr="002A1EC9">
        <w:rPr>
          <w:rFonts w:ascii="Verdana" w:hAnsi="Verdana" w:cs="Arial"/>
        </w:rPr>
        <w:t xml:space="preserve"> apoio na organização do fluxo de pessoas;</w:t>
      </w:r>
    </w:p>
    <w:p w14:paraId="31CC32D4" w14:textId="77777777"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t>c)</w:t>
      </w:r>
      <w:r w:rsidRPr="002A1EC9">
        <w:rPr>
          <w:rFonts w:ascii="Verdana" w:hAnsi="Verdana" w:cs="Arial"/>
        </w:rPr>
        <w:t xml:space="preserve"> preservação de áreas restritas;</w:t>
      </w:r>
    </w:p>
    <w:p w14:paraId="6C8F4BC6" w14:textId="77777777"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t>d)</w:t>
      </w:r>
      <w:r w:rsidRPr="002A1EC9">
        <w:rPr>
          <w:rFonts w:ascii="Verdana" w:hAnsi="Verdana" w:cs="Arial"/>
        </w:rPr>
        <w:t xml:space="preserve"> apoio na proteção de palco, camarins, estruturas e equipamentos;</w:t>
      </w:r>
    </w:p>
    <w:p w14:paraId="1FD5EFB3" w14:textId="77777777"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t>e)</w:t>
      </w:r>
      <w:r w:rsidRPr="002A1EC9">
        <w:rPr>
          <w:rFonts w:ascii="Verdana" w:hAnsi="Verdana" w:cs="Arial"/>
        </w:rPr>
        <w:t xml:space="preserve"> atuação preventiva contra tumultos e ocorrências;</w:t>
      </w:r>
    </w:p>
    <w:p w14:paraId="48476AD4" w14:textId="77777777"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lastRenderedPageBreak/>
        <w:t>f)</w:t>
      </w:r>
      <w:r w:rsidRPr="002A1EC9">
        <w:rPr>
          <w:rFonts w:ascii="Verdana" w:hAnsi="Verdana" w:cs="Arial"/>
        </w:rPr>
        <w:t xml:space="preserve"> comunicação imediata de situações de risco à fiscalização do contrato;</w:t>
      </w:r>
    </w:p>
    <w:p w14:paraId="347B5824" w14:textId="77777777"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t>g)</w:t>
      </w:r>
      <w:r w:rsidRPr="002A1EC9">
        <w:rPr>
          <w:rFonts w:ascii="Verdana" w:hAnsi="Verdana" w:cs="Arial"/>
        </w:rPr>
        <w:t xml:space="preserve"> permanência nos postos designados durante todo o período da diária;</w:t>
      </w:r>
    </w:p>
    <w:p w14:paraId="29DBFA47" w14:textId="2B67497F" w:rsidR="00B16C0E" w:rsidRPr="002A1EC9" w:rsidRDefault="00B16C0E" w:rsidP="00F34BB5">
      <w:pPr>
        <w:spacing w:line="276" w:lineRule="auto"/>
        <w:contextualSpacing/>
        <w:jc w:val="both"/>
        <w:rPr>
          <w:rFonts w:ascii="Verdana" w:hAnsi="Verdana" w:cs="Arial"/>
        </w:rPr>
      </w:pPr>
      <w:r w:rsidRPr="002A1EC9">
        <w:rPr>
          <w:rFonts w:ascii="Verdana" w:hAnsi="Verdana" w:cs="Arial"/>
          <w:b/>
          <w:bCs/>
        </w:rPr>
        <w:t xml:space="preserve">h) </w:t>
      </w:r>
      <w:r w:rsidRPr="002A1EC9">
        <w:rPr>
          <w:rFonts w:ascii="Verdana" w:hAnsi="Verdana" w:cs="Arial"/>
        </w:rPr>
        <w:t>apoio à organização para garantir o regular desenvolvimento das festividades.</w:t>
      </w:r>
    </w:p>
    <w:p w14:paraId="455F1AAE" w14:textId="77777777" w:rsidR="001018DB" w:rsidRPr="002A1EC9" w:rsidRDefault="001018DB" w:rsidP="00F34BB5">
      <w:pPr>
        <w:spacing w:line="276" w:lineRule="auto"/>
        <w:contextualSpacing/>
        <w:jc w:val="both"/>
        <w:rPr>
          <w:rFonts w:ascii="Verdana" w:hAnsi="Verdana" w:cs="Arial"/>
        </w:rPr>
      </w:pPr>
    </w:p>
    <w:p w14:paraId="6FD645ED" w14:textId="1838B9C6" w:rsidR="001018DB" w:rsidRPr="002A1EC9" w:rsidRDefault="008F462F" w:rsidP="00B16C0E">
      <w:pPr>
        <w:spacing w:line="276" w:lineRule="auto"/>
        <w:contextualSpacing/>
        <w:jc w:val="both"/>
        <w:rPr>
          <w:rFonts w:ascii="Verdana" w:hAnsi="Verdana" w:cs="Arial"/>
        </w:rPr>
      </w:pPr>
      <w:r w:rsidRPr="002A1EC9">
        <w:rPr>
          <w:rFonts w:ascii="Verdana" w:hAnsi="Verdana" w:cs="Arial"/>
          <w:b/>
        </w:rPr>
        <w:t>10.</w:t>
      </w:r>
      <w:r w:rsidR="00FD3295" w:rsidRPr="002A1EC9">
        <w:rPr>
          <w:rFonts w:ascii="Verdana" w:hAnsi="Verdana" w:cs="Arial"/>
          <w:b/>
        </w:rPr>
        <w:t>4</w:t>
      </w:r>
      <w:r w:rsidRPr="002A1EC9">
        <w:rPr>
          <w:rFonts w:ascii="Verdana" w:hAnsi="Verdana" w:cs="Arial"/>
          <w:b/>
        </w:rPr>
        <w:t xml:space="preserve"> </w:t>
      </w:r>
      <w:r w:rsidR="00B16C0E" w:rsidRPr="002A1EC9">
        <w:rPr>
          <w:rFonts w:ascii="Verdana" w:hAnsi="Verdana" w:cs="Arial"/>
        </w:rPr>
        <w:t>A execução será acompanhada por fiscal ou responsável designado pela Administração, que verificará a presença dos profissionais, cumprimento da escala, uniformização, postura, documentação exigível e adequada execução dos serviços.</w:t>
      </w:r>
    </w:p>
    <w:p w14:paraId="487C5D63" w14:textId="77777777" w:rsidR="001C78A5" w:rsidRPr="002A1EC9" w:rsidRDefault="001C78A5" w:rsidP="00F34BB5">
      <w:pPr>
        <w:spacing w:line="276" w:lineRule="auto"/>
        <w:contextualSpacing/>
        <w:jc w:val="both"/>
        <w:rPr>
          <w:rFonts w:ascii="Verdana" w:eastAsia="Arial" w:hAnsi="Verdana" w:cs="Arial"/>
          <w:b/>
          <w:bCs/>
        </w:rPr>
      </w:pPr>
    </w:p>
    <w:p w14:paraId="423ED0D7" w14:textId="77777777" w:rsidR="00B16C0E" w:rsidRPr="002A1EC9" w:rsidRDefault="00B16C0E" w:rsidP="00F34BB5">
      <w:pPr>
        <w:spacing w:line="276" w:lineRule="auto"/>
        <w:contextualSpacing/>
        <w:jc w:val="both"/>
        <w:rPr>
          <w:rFonts w:ascii="Verdana" w:eastAsia="Arial" w:hAnsi="Verdana" w:cs="Arial"/>
          <w:b/>
        </w:rPr>
      </w:pPr>
    </w:p>
    <w:p w14:paraId="3DF9EA8B" w14:textId="1BD45662"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11. ESTIMATIVA DO VALOR DA CONTRATAÇÃO:</w:t>
      </w:r>
    </w:p>
    <w:p w14:paraId="77CCA6C4" w14:textId="70F76A43" w:rsidR="00445CF6"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 xml:space="preserve">11.1 </w:t>
      </w:r>
      <w:r w:rsidR="00B16C0E" w:rsidRPr="002A1EC9">
        <w:rPr>
          <w:rFonts w:ascii="Verdana" w:hAnsi="Verdana" w:cs="Arial"/>
        </w:rPr>
        <w:t xml:space="preserve">Considerando o valor unitário de referência de </w:t>
      </w:r>
      <w:r w:rsidR="00B16C0E" w:rsidRPr="002A1EC9">
        <w:rPr>
          <w:rFonts w:ascii="Verdana" w:hAnsi="Verdana" w:cs="Arial"/>
          <w:b/>
          <w:bCs/>
        </w:rPr>
        <w:t>R$ 328,75</w:t>
      </w:r>
      <w:r w:rsidR="00B16C0E" w:rsidRPr="002A1EC9">
        <w:rPr>
          <w:rFonts w:ascii="Verdana" w:hAnsi="Verdana" w:cs="Arial"/>
        </w:rPr>
        <w:t xml:space="preserve"> por diária de 10 horas, conforme item 03 do Edital de Pregão Eletrônico nº 90014/2025, e a quantidade estimada de </w:t>
      </w:r>
      <w:r w:rsidR="00B16C0E" w:rsidRPr="002A1EC9">
        <w:rPr>
          <w:rFonts w:ascii="Verdana" w:hAnsi="Verdana" w:cs="Arial"/>
          <w:b/>
          <w:bCs/>
        </w:rPr>
        <w:t>45 diárias</w:t>
      </w:r>
      <w:r w:rsidR="00B16C0E" w:rsidRPr="002A1EC9">
        <w:rPr>
          <w:rFonts w:ascii="Verdana" w:hAnsi="Verdana" w:cs="Arial"/>
        </w:rPr>
        <w:t>, obtém-se a seguinte estimativa preliminar:</w:t>
      </w:r>
    </w:p>
    <w:p w14:paraId="1E11F614" w14:textId="77777777" w:rsidR="001C78A5" w:rsidRPr="002A1EC9" w:rsidRDefault="001C78A5" w:rsidP="00F34BB5">
      <w:pPr>
        <w:suppressAutoHyphens w:val="0"/>
        <w:spacing w:line="276" w:lineRule="auto"/>
        <w:contextualSpacing/>
        <w:jc w:val="both"/>
        <w:rPr>
          <w:rFonts w:ascii="Verdana" w:hAnsi="Verdana" w:cs="Arial"/>
        </w:rPr>
      </w:pPr>
    </w:p>
    <w:p w14:paraId="2F02131A" w14:textId="357C37C1" w:rsidR="00445CF6" w:rsidRPr="002A1EC9" w:rsidRDefault="00F16C05" w:rsidP="00F34BB5">
      <w:pPr>
        <w:suppressAutoHyphens w:val="0"/>
        <w:spacing w:line="276" w:lineRule="auto"/>
        <w:contextualSpacing/>
        <w:jc w:val="both"/>
        <w:rPr>
          <w:rFonts w:ascii="Verdana" w:hAnsi="Verdana" w:cs="Arial"/>
        </w:rPr>
      </w:pPr>
      <w:r w:rsidRPr="002A1EC9">
        <w:rPr>
          <w:rFonts w:ascii="Verdana" w:hAnsi="Verdana" w:cs="Arial"/>
          <w:b/>
        </w:rPr>
        <w:t xml:space="preserve">11.2 </w:t>
      </w:r>
      <w:r w:rsidR="001018DB" w:rsidRPr="002A1EC9">
        <w:rPr>
          <w:rFonts w:ascii="Verdana" w:hAnsi="Verdana" w:cs="Arial"/>
        </w:rPr>
        <w:t>A composição detalhada do valor, conforme proposta comercial, é a seguinte:</w:t>
      </w:r>
    </w:p>
    <w:tbl>
      <w:tblPr>
        <w:tblStyle w:val="Tabelacomgrade"/>
        <w:tblW w:w="9634" w:type="dxa"/>
        <w:tblLook w:val="04A0" w:firstRow="1" w:lastRow="0" w:firstColumn="1" w:lastColumn="0" w:noHBand="0" w:noVBand="1"/>
      </w:tblPr>
      <w:tblGrid>
        <w:gridCol w:w="2263"/>
        <w:gridCol w:w="1701"/>
        <w:gridCol w:w="2835"/>
        <w:gridCol w:w="2835"/>
      </w:tblGrid>
      <w:tr w:rsidR="00B16C0E" w:rsidRPr="002A1EC9" w14:paraId="161EAF10" w14:textId="6204F004" w:rsidTr="00AE2CD1">
        <w:tc>
          <w:tcPr>
            <w:tcW w:w="2263" w:type="dxa"/>
            <w:vAlign w:val="center"/>
          </w:tcPr>
          <w:p w14:paraId="60B4C4D4" w14:textId="7F74442B" w:rsidR="00B16C0E" w:rsidRPr="002A1EC9" w:rsidRDefault="00B16C0E" w:rsidP="00DC3CF9">
            <w:pPr>
              <w:suppressAutoHyphens w:val="0"/>
              <w:spacing w:line="276" w:lineRule="auto"/>
              <w:contextualSpacing/>
              <w:jc w:val="center"/>
              <w:rPr>
                <w:rFonts w:ascii="Verdana" w:hAnsi="Verdana" w:cs="Arial"/>
              </w:rPr>
            </w:pPr>
            <w:r w:rsidRPr="002A1EC9">
              <w:rPr>
                <w:rFonts w:ascii="Verdana" w:hAnsi="Verdana" w:cs="Arial"/>
                <w:b/>
                <w:bCs/>
              </w:rPr>
              <w:t>Item</w:t>
            </w:r>
          </w:p>
        </w:tc>
        <w:tc>
          <w:tcPr>
            <w:tcW w:w="1701" w:type="dxa"/>
            <w:vAlign w:val="center"/>
          </w:tcPr>
          <w:p w14:paraId="11EFD362" w14:textId="5D661F5D" w:rsidR="00B16C0E" w:rsidRPr="002A1EC9" w:rsidRDefault="00B16C0E" w:rsidP="00DC3CF9">
            <w:pPr>
              <w:suppressAutoHyphens w:val="0"/>
              <w:spacing w:line="276" w:lineRule="auto"/>
              <w:contextualSpacing/>
              <w:jc w:val="center"/>
              <w:rPr>
                <w:rFonts w:ascii="Verdana" w:hAnsi="Verdana" w:cs="Arial"/>
              </w:rPr>
            </w:pPr>
            <w:r w:rsidRPr="002A1EC9">
              <w:rPr>
                <w:rFonts w:ascii="Verdana" w:hAnsi="Verdana" w:cs="Arial"/>
                <w:b/>
                <w:bCs/>
              </w:rPr>
              <w:t>Quantidade</w:t>
            </w:r>
          </w:p>
        </w:tc>
        <w:tc>
          <w:tcPr>
            <w:tcW w:w="2835" w:type="dxa"/>
            <w:vAlign w:val="center"/>
          </w:tcPr>
          <w:p w14:paraId="388D0C53" w14:textId="4A50BEC1" w:rsidR="00B16C0E" w:rsidRPr="002A1EC9" w:rsidRDefault="00B16C0E" w:rsidP="00DC3CF9">
            <w:pPr>
              <w:suppressAutoHyphens w:val="0"/>
              <w:spacing w:line="276" w:lineRule="auto"/>
              <w:contextualSpacing/>
              <w:jc w:val="center"/>
              <w:rPr>
                <w:rFonts w:ascii="Verdana" w:hAnsi="Verdana" w:cs="Arial"/>
              </w:rPr>
            </w:pPr>
            <w:r w:rsidRPr="002A1EC9">
              <w:rPr>
                <w:rFonts w:ascii="Verdana" w:hAnsi="Verdana" w:cs="Arial"/>
                <w:b/>
                <w:bCs/>
              </w:rPr>
              <w:t>Valor unitário estimado</w:t>
            </w:r>
          </w:p>
        </w:tc>
        <w:tc>
          <w:tcPr>
            <w:tcW w:w="2835" w:type="dxa"/>
          </w:tcPr>
          <w:p w14:paraId="7278BB91" w14:textId="0E6C9BD1" w:rsidR="00B16C0E" w:rsidRPr="002A1EC9" w:rsidRDefault="00B16C0E" w:rsidP="00DC3CF9">
            <w:pPr>
              <w:suppressAutoHyphens w:val="0"/>
              <w:spacing w:line="276" w:lineRule="auto"/>
              <w:contextualSpacing/>
              <w:jc w:val="center"/>
              <w:rPr>
                <w:rFonts w:ascii="Verdana" w:hAnsi="Verdana" w:cs="Arial"/>
                <w:b/>
                <w:bCs/>
              </w:rPr>
            </w:pPr>
            <w:r w:rsidRPr="002A1EC9">
              <w:rPr>
                <w:rFonts w:ascii="Verdana" w:hAnsi="Verdana" w:cs="Arial"/>
                <w:b/>
                <w:bCs/>
              </w:rPr>
              <w:t>Valor total estimado</w:t>
            </w:r>
          </w:p>
        </w:tc>
      </w:tr>
      <w:tr w:rsidR="00B16C0E" w:rsidRPr="002A1EC9" w14:paraId="34E8D0B7" w14:textId="1CC09C05" w:rsidTr="00AE2CD1">
        <w:tc>
          <w:tcPr>
            <w:tcW w:w="2263" w:type="dxa"/>
            <w:vAlign w:val="center"/>
          </w:tcPr>
          <w:p w14:paraId="322EA34C" w14:textId="342D07B8" w:rsidR="00B16C0E" w:rsidRPr="002A1EC9" w:rsidRDefault="00B16C0E" w:rsidP="00DC3CF9">
            <w:pPr>
              <w:suppressAutoHyphens w:val="0"/>
              <w:spacing w:line="276" w:lineRule="auto"/>
              <w:contextualSpacing/>
              <w:jc w:val="center"/>
              <w:rPr>
                <w:rFonts w:ascii="Verdana" w:hAnsi="Verdana" w:cs="Arial"/>
              </w:rPr>
            </w:pPr>
            <w:r w:rsidRPr="002A1EC9">
              <w:rPr>
                <w:rFonts w:ascii="Verdana" w:hAnsi="Verdana" w:cs="Arial"/>
              </w:rPr>
              <w:t>Segurança privada</w:t>
            </w:r>
          </w:p>
        </w:tc>
        <w:tc>
          <w:tcPr>
            <w:tcW w:w="1701" w:type="dxa"/>
            <w:vAlign w:val="center"/>
          </w:tcPr>
          <w:p w14:paraId="423B7413" w14:textId="038503D7" w:rsidR="00B16C0E" w:rsidRPr="002A1EC9" w:rsidRDefault="00B16C0E" w:rsidP="00DC3CF9">
            <w:pPr>
              <w:suppressAutoHyphens w:val="0"/>
              <w:spacing w:line="276" w:lineRule="auto"/>
              <w:contextualSpacing/>
              <w:jc w:val="center"/>
              <w:rPr>
                <w:rFonts w:ascii="Verdana" w:hAnsi="Verdana" w:cs="Arial"/>
              </w:rPr>
            </w:pPr>
            <w:r w:rsidRPr="002A1EC9">
              <w:rPr>
                <w:rFonts w:ascii="Verdana" w:hAnsi="Verdana" w:cs="Arial"/>
              </w:rPr>
              <w:t>45 diárias</w:t>
            </w:r>
          </w:p>
        </w:tc>
        <w:tc>
          <w:tcPr>
            <w:tcW w:w="2835" w:type="dxa"/>
            <w:vAlign w:val="center"/>
          </w:tcPr>
          <w:p w14:paraId="7DE0D218" w14:textId="212AAAAC" w:rsidR="00B16C0E" w:rsidRPr="002A1EC9" w:rsidRDefault="00B16C0E" w:rsidP="00DC3CF9">
            <w:pPr>
              <w:suppressAutoHyphens w:val="0"/>
              <w:spacing w:line="276" w:lineRule="auto"/>
              <w:contextualSpacing/>
              <w:jc w:val="center"/>
              <w:rPr>
                <w:rFonts w:ascii="Verdana" w:hAnsi="Verdana" w:cs="Arial"/>
              </w:rPr>
            </w:pPr>
            <w:r w:rsidRPr="002A1EC9">
              <w:rPr>
                <w:rFonts w:ascii="Verdana" w:hAnsi="Verdana" w:cs="Arial"/>
              </w:rPr>
              <w:t>R$ 328,75</w:t>
            </w:r>
          </w:p>
        </w:tc>
        <w:tc>
          <w:tcPr>
            <w:tcW w:w="2835" w:type="dxa"/>
          </w:tcPr>
          <w:p w14:paraId="242E267D" w14:textId="1A94D53A" w:rsidR="00B16C0E" w:rsidRPr="002A1EC9" w:rsidRDefault="00B16C0E" w:rsidP="00DC3CF9">
            <w:pPr>
              <w:suppressAutoHyphens w:val="0"/>
              <w:spacing w:line="276" w:lineRule="auto"/>
              <w:contextualSpacing/>
              <w:jc w:val="center"/>
              <w:rPr>
                <w:rFonts w:ascii="Verdana" w:hAnsi="Verdana" w:cs="Arial"/>
              </w:rPr>
            </w:pPr>
            <w:r w:rsidRPr="002A1EC9">
              <w:rPr>
                <w:rFonts w:ascii="Verdana" w:hAnsi="Verdana" w:cs="Arial"/>
              </w:rPr>
              <w:t>R$ 14.793,75</w:t>
            </w:r>
          </w:p>
        </w:tc>
      </w:tr>
    </w:tbl>
    <w:p w14:paraId="6A1843E6" w14:textId="77777777" w:rsidR="001C78A5" w:rsidRPr="002A1EC9" w:rsidRDefault="001C78A5" w:rsidP="00F34BB5">
      <w:pPr>
        <w:suppressAutoHyphens w:val="0"/>
        <w:spacing w:line="276" w:lineRule="auto"/>
        <w:contextualSpacing/>
        <w:jc w:val="both"/>
        <w:rPr>
          <w:rFonts w:ascii="Verdana" w:hAnsi="Verdana" w:cs="Arial"/>
        </w:rPr>
      </w:pPr>
    </w:p>
    <w:p w14:paraId="4352B167" w14:textId="77777777" w:rsidR="00B16C0E" w:rsidRPr="002A1EC9" w:rsidRDefault="00445CF6" w:rsidP="00B16C0E">
      <w:pPr>
        <w:suppressAutoHyphens w:val="0"/>
        <w:spacing w:line="276" w:lineRule="auto"/>
        <w:contextualSpacing/>
        <w:jc w:val="both"/>
        <w:rPr>
          <w:rFonts w:ascii="Verdana" w:hAnsi="Verdana" w:cs="Arial"/>
          <w:bCs/>
        </w:rPr>
      </w:pPr>
      <w:r w:rsidRPr="002A1EC9">
        <w:rPr>
          <w:rFonts w:ascii="Verdana" w:hAnsi="Verdana" w:cs="Arial"/>
          <w:b/>
          <w:bCs/>
        </w:rPr>
        <w:t>11.3</w:t>
      </w:r>
      <w:r w:rsidRPr="002A1EC9">
        <w:rPr>
          <w:rFonts w:ascii="Verdana" w:hAnsi="Verdana" w:cs="Arial"/>
          <w:b/>
        </w:rPr>
        <w:t xml:space="preserve"> </w:t>
      </w:r>
      <w:r w:rsidR="00B16C0E" w:rsidRPr="002A1EC9">
        <w:rPr>
          <w:rFonts w:ascii="Verdana" w:hAnsi="Verdana" w:cs="Arial"/>
        </w:rPr>
        <w:t>Valor total estimado da contratação: R$ 14.793,75.</w:t>
      </w:r>
    </w:p>
    <w:p w14:paraId="76FC8BE4" w14:textId="566C883F" w:rsidR="00445CF6" w:rsidRPr="002A1EC9" w:rsidRDefault="00445CF6" w:rsidP="00284FF9">
      <w:pPr>
        <w:suppressAutoHyphens w:val="0"/>
        <w:spacing w:line="276" w:lineRule="auto"/>
        <w:contextualSpacing/>
        <w:jc w:val="both"/>
        <w:rPr>
          <w:rFonts w:ascii="Verdana" w:hAnsi="Verdana" w:cs="Arial"/>
          <w:bCs/>
        </w:rPr>
      </w:pPr>
    </w:p>
    <w:p w14:paraId="4BE37AE3" w14:textId="3C059334" w:rsidR="0050018F" w:rsidRPr="002A1EC9" w:rsidRDefault="0050018F" w:rsidP="00284FF9">
      <w:pPr>
        <w:suppressAutoHyphens w:val="0"/>
        <w:spacing w:line="276" w:lineRule="auto"/>
        <w:contextualSpacing/>
        <w:jc w:val="both"/>
        <w:rPr>
          <w:rFonts w:ascii="Verdana" w:hAnsi="Verdana" w:cs="Arial"/>
          <w:bCs/>
        </w:rPr>
      </w:pPr>
      <w:r w:rsidRPr="002A1EC9">
        <w:rPr>
          <w:rFonts w:ascii="Verdana" w:hAnsi="Verdana" w:cs="Arial"/>
          <w:b/>
          <w:bCs/>
        </w:rPr>
        <w:t>11.4</w:t>
      </w:r>
      <w:r w:rsidRPr="002A1EC9">
        <w:rPr>
          <w:rFonts w:ascii="Verdana" w:hAnsi="Verdana" w:cs="Arial"/>
          <w:bCs/>
        </w:rPr>
        <w:t xml:space="preserve"> </w:t>
      </w:r>
      <w:r w:rsidR="00B16C0E" w:rsidRPr="002A1EC9">
        <w:rPr>
          <w:rFonts w:ascii="Verdana" w:hAnsi="Verdana" w:cs="Arial"/>
          <w:bCs/>
        </w:rPr>
        <w:t>O valor estimado deverá ser confirmado na fase própria da instrução processual, mediante pesquisa de preços formal, justificativa do preço e verificação da vantajosidade para a Administração.</w:t>
      </w:r>
    </w:p>
    <w:p w14:paraId="4F4AA6CC" w14:textId="77777777" w:rsidR="00284FF9" w:rsidRPr="002A1EC9" w:rsidRDefault="00284FF9" w:rsidP="00284FF9">
      <w:pPr>
        <w:suppressAutoHyphens w:val="0"/>
        <w:spacing w:line="276" w:lineRule="auto"/>
        <w:contextualSpacing/>
        <w:jc w:val="both"/>
        <w:rPr>
          <w:rFonts w:ascii="Verdana" w:hAnsi="Verdana" w:cs="Arial"/>
          <w:b/>
        </w:rPr>
      </w:pPr>
    </w:p>
    <w:p w14:paraId="7DACCFB0" w14:textId="14A4B3FB"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12. JUSTIFICATIVA PARA O PARCELAMENTO OU NÃO DA SOLUÇÃO</w:t>
      </w:r>
    </w:p>
    <w:p w14:paraId="3C02418E" w14:textId="5B15C616" w:rsidR="00445CF6" w:rsidRPr="002A1EC9" w:rsidRDefault="00000000" w:rsidP="00F34BB5">
      <w:pPr>
        <w:spacing w:line="276" w:lineRule="auto"/>
        <w:contextualSpacing/>
        <w:jc w:val="both"/>
        <w:rPr>
          <w:rFonts w:ascii="Verdana" w:hAnsi="Verdana" w:cs="Arial"/>
        </w:rPr>
      </w:pPr>
      <w:r w:rsidRPr="002A1EC9">
        <w:rPr>
          <w:rFonts w:ascii="Verdana" w:hAnsi="Verdana" w:cs="Arial"/>
          <w:b/>
          <w:bCs/>
        </w:rPr>
        <w:t>12.1</w:t>
      </w:r>
      <w:r w:rsidRPr="002A1EC9">
        <w:rPr>
          <w:rFonts w:ascii="Verdana" w:hAnsi="Verdana" w:cs="Arial"/>
        </w:rPr>
        <w:t xml:space="preserve"> </w:t>
      </w:r>
      <w:r w:rsidR="00B16C0E" w:rsidRPr="002A1EC9">
        <w:rPr>
          <w:rFonts w:ascii="Verdana" w:hAnsi="Verdana" w:cs="Arial"/>
        </w:rPr>
        <w:t>Não se recomenda o parcelamento da solução, tendo em vista que a contratação possui objeto único, quantitativo reduzido e execução concentrada em período específico, correspondente aos dias 14, 15, 16 e 17 de maio de 2026.</w:t>
      </w:r>
    </w:p>
    <w:p w14:paraId="2F959705" w14:textId="77777777" w:rsidR="00284FF9" w:rsidRPr="002A1EC9" w:rsidRDefault="00284FF9" w:rsidP="00F34BB5">
      <w:pPr>
        <w:spacing w:line="276" w:lineRule="auto"/>
        <w:contextualSpacing/>
        <w:jc w:val="both"/>
        <w:rPr>
          <w:rFonts w:ascii="Verdana" w:hAnsi="Verdana" w:cs="Arial"/>
        </w:rPr>
      </w:pPr>
    </w:p>
    <w:p w14:paraId="33C60F7B" w14:textId="46F40418" w:rsidR="00445CF6" w:rsidRPr="002A1EC9" w:rsidRDefault="00143122" w:rsidP="00F34BB5">
      <w:pPr>
        <w:spacing w:line="276" w:lineRule="auto"/>
        <w:contextualSpacing/>
        <w:jc w:val="both"/>
        <w:rPr>
          <w:rFonts w:ascii="Verdana" w:hAnsi="Verdana" w:cs="Arial"/>
        </w:rPr>
      </w:pPr>
      <w:r w:rsidRPr="002A1EC9">
        <w:rPr>
          <w:rFonts w:ascii="Verdana" w:hAnsi="Verdana" w:cs="Arial"/>
          <w:b/>
          <w:bCs/>
        </w:rPr>
        <w:t>12.2</w:t>
      </w:r>
      <w:r w:rsidRPr="002A1EC9">
        <w:rPr>
          <w:rFonts w:ascii="Verdana" w:hAnsi="Verdana" w:cs="Arial"/>
        </w:rPr>
        <w:t xml:space="preserve"> </w:t>
      </w:r>
      <w:r w:rsidR="00B16C0E" w:rsidRPr="002A1EC9">
        <w:rPr>
          <w:rFonts w:ascii="Verdana" w:hAnsi="Verdana" w:cs="Arial"/>
        </w:rPr>
        <w:t>A divisão do objeto entre mais de uma empresa poderia prejudicar a coordenação operacional, comprometer a padronização dos procedimentos de segurança, dificultar a comunicação entre os profissionais e a Administração e gerar riscos à adequada responsabilização da contratada.</w:t>
      </w:r>
    </w:p>
    <w:p w14:paraId="0B8DAA95" w14:textId="77777777" w:rsidR="00284FF9" w:rsidRPr="002A1EC9" w:rsidRDefault="00284FF9" w:rsidP="00F34BB5">
      <w:pPr>
        <w:spacing w:line="276" w:lineRule="auto"/>
        <w:contextualSpacing/>
        <w:jc w:val="both"/>
        <w:rPr>
          <w:rFonts w:ascii="Verdana" w:hAnsi="Verdana" w:cs="Arial"/>
          <w:b/>
          <w:bCs/>
        </w:rPr>
      </w:pPr>
    </w:p>
    <w:p w14:paraId="69545429" w14:textId="2531E740" w:rsidR="00A54E5A" w:rsidRPr="002A1EC9" w:rsidRDefault="00445CF6" w:rsidP="00284FF9">
      <w:pPr>
        <w:spacing w:line="276" w:lineRule="auto"/>
        <w:contextualSpacing/>
        <w:jc w:val="both"/>
        <w:rPr>
          <w:rFonts w:ascii="Verdana" w:hAnsi="Verdana" w:cs="Arial"/>
        </w:rPr>
      </w:pPr>
      <w:r w:rsidRPr="002A1EC9">
        <w:rPr>
          <w:rFonts w:ascii="Verdana" w:hAnsi="Verdana" w:cs="Arial"/>
          <w:b/>
          <w:bCs/>
        </w:rPr>
        <w:t>12.3</w:t>
      </w:r>
      <w:r w:rsidRPr="002A1EC9">
        <w:rPr>
          <w:rFonts w:ascii="Verdana" w:hAnsi="Verdana" w:cs="Arial"/>
        </w:rPr>
        <w:t xml:space="preserve"> </w:t>
      </w:r>
      <w:r w:rsidR="00B16C0E" w:rsidRPr="002A1EC9">
        <w:rPr>
          <w:rFonts w:ascii="Verdana" w:hAnsi="Verdana" w:cs="Arial"/>
        </w:rPr>
        <w:t>A contratação por uma única empresa especializada permite melhor gestão da escala de trabalho, uniformidade na atuação dos profissionais, definição clara de responsabilidades, interlocução com preposto único e maior eficiência na execução dos serviços.</w:t>
      </w:r>
    </w:p>
    <w:p w14:paraId="15A6FBF5" w14:textId="77777777" w:rsidR="0050018F" w:rsidRPr="002A1EC9" w:rsidRDefault="0050018F" w:rsidP="00284FF9">
      <w:pPr>
        <w:spacing w:line="276" w:lineRule="auto"/>
        <w:contextualSpacing/>
        <w:jc w:val="both"/>
        <w:rPr>
          <w:rFonts w:ascii="Verdana" w:hAnsi="Verdana" w:cs="Arial"/>
        </w:rPr>
      </w:pPr>
    </w:p>
    <w:p w14:paraId="4E656E95" w14:textId="310C7FE9" w:rsidR="00B16C0E" w:rsidRPr="002A1EC9" w:rsidRDefault="00B16C0E" w:rsidP="00284FF9">
      <w:pPr>
        <w:spacing w:line="276" w:lineRule="auto"/>
        <w:contextualSpacing/>
        <w:jc w:val="both"/>
        <w:rPr>
          <w:rFonts w:ascii="Verdana" w:hAnsi="Verdana" w:cs="Arial"/>
        </w:rPr>
      </w:pPr>
      <w:r w:rsidRPr="002A1EC9">
        <w:rPr>
          <w:rFonts w:ascii="Verdana" w:hAnsi="Verdana" w:cs="Arial"/>
          <w:b/>
          <w:bCs/>
        </w:rPr>
        <w:t>12.4</w:t>
      </w:r>
      <w:r w:rsidRPr="002A1EC9">
        <w:rPr>
          <w:rFonts w:ascii="Verdana" w:hAnsi="Verdana" w:cs="Arial"/>
        </w:rPr>
        <w:t xml:space="preserve"> Além disso, a unidade de contratação em diárias possibilita à Administração utilizar apenas o quantitativo necessário, conforme programação do evento, preservando a economicidade e evitando pagamento por serviços não executados.</w:t>
      </w:r>
    </w:p>
    <w:p w14:paraId="1C868172" w14:textId="77777777" w:rsidR="00284FF9" w:rsidRPr="002A1EC9" w:rsidRDefault="00284FF9" w:rsidP="00284FF9">
      <w:pPr>
        <w:spacing w:line="276" w:lineRule="auto"/>
        <w:contextualSpacing/>
        <w:jc w:val="both"/>
        <w:rPr>
          <w:rFonts w:ascii="Verdana" w:hAnsi="Verdana" w:cs="Arial"/>
        </w:rPr>
      </w:pPr>
    </w:p>
    <w:p w14:paraId="632DA74A" w14:textId="77777777"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13. CONTRATAÇÕES CORRELATAS E/OU INTERDEPENDENTES</w:t>
      </w:r>
    </w:p>
    <w:p w14:paraId="6E533C98" w14:textId="06EF7218" w:rsidR="00E45C13" w:rsidRPr="002A1EC9" w:rsidRDefault="00000000" w:rsidP="00445CF6">
      <w:pPr>
        <w:suppressAutoHyphens w:val="0"/>
        <w:spacing w:line="276" w:lineRule="auto"/>
        <w:contextualSpacing/>
        <w:jc w:val="both"/>
        <w:rPr>
          <w:rFonts w:ascii="Verdana" w:hAnsi="Verdana" w:cs="Arial"/>
        </w:rPr>
      </w:pPr>
      <w:r w:rsidRPr="002A1EC9">
        <w:rPr>
          <w:rFonts w:ascii="Verdana" w:hAnsi="Verdana" w:cs="Arial"/>
          <w:b/>
          <w:bCs/>
        </w:rPr>
        <w:t>13.1</w:t>
      </w:r>
      <w:r w:rsidRPr="002A1EC9">
        <w:rPr>
          <w:rFonts w:ascii="Verdana" w:hAnsi="Verdana" w:cs="Arial"/>
        </w:rPr>
        <w:t xml:space="preserve"> </w:t>
      </w:r>
      <w:r w:rsidR="00B16C0E" w:rsidRPr="002A1EC9">
        <w:rPr>
          <w:rFonts w:ascii="Verdana" w:hAnsi="Verdana" w:cs="Arial"/>
        </w:rPr>
        <w:t>A contratação de segurança privada possui relação operacional com outras contratações e providências necessárias à realização das festividades, tais como:</w:t>
      </w:r>
    </w:p>
    <w:p w14:paraId="5EB65C1F"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a)</w:t>
      </w:r>
      <w:r w:rsidRPr="002A1EC9">
        <w:rPr>
          <w:rFonts w:ascii="Verdana" w:hAnsi="Verdana" w:cs="Arial"/>
        </w:rPr>
        <w:t xml:space="preserve"> estrutura de palco, som e iluminação;</w:t>
      </w:r>
    </w:p>
    <w:p w14:paraId="0401224A"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b)</w:t>
      </w:r>
      <w:r w:rsidRPr="002A1EC9">
        <w:rPr>
          <w:rFonts w:ascii="Verdana" w:hAnsi="Verdana" w:cs="Arial"/>
        </w:rPr>
        <w:t xml:space="preserve"> fechamento, grades, disciplinadores e controle de acesso;</w:t>
      </w:r>
    </w:p>
    <w:p w14:paraId="51A1BF4B"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 xml:space="preserve">c) </w:t>
      </w:r>
      <w:r w:rsidRPr="002A1EC9">
        <w:rPr>
          <w:rFonts w:ascii="Verdana" w:hAnsi="Verdana" w:cs="Arial"/>
        </w:rPr>
        <w:t>brigadistas e/ou equipe de prevenção e combate a incêndio, se exigido;</w:t>
      </w:r>
    </w:p>
    <w:p w14:paraId="2344F40D"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lastRenderedPageBreak/>
        <w:t>d)</w:t>
      </w:r>
      <w:r w:rsidRPr="002A1EC9">
        <w:rPr>
          <w:rFonts w:ascii="Verdana" w:hAnsi="Verdana" w:cs="Arial"/>
        </w:rPr>
        <w:t xml:space="preserve"> banheiros químicos;</w:t>
      </w:r>
    </w:p>
    <w:p w14:paraId="38364E54"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e)</w:t>
      </w:r>
      <w:r w:rsidRPr="002A1EC9">
        <w:rPr>
          <w:rFonts w:ascii="Verdana" w:hAnsi="Verdana" w:cs="Arial"/>
        </w:rPr>
        <w:t xml:space="preserve"> limpeza e conservação;</w:t>
      </w:r>
    </w:p>
    <w:p w14:paraId="4BF6CE4D"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 xml:space="preserve">f) </w:t>
      </w:r>
      <w:r w:rsidRPr="002A1EC9">
        <w:rPr>
          <w:rFonts w:ascii="Verdana" w:hAnsi="Verdana" w:cs="Arial"/>
        </w:rPr>
        <w:t>serviços de apoio logístico e operacional;</w:t>
      </w:r>
    </w:p>
    <w:p w14:paraId="7F399D11"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g)</w:t>
      </w:r>
      <w:r w:rsidRPr="002A1EC9">
        <w:rPr>
          <w:rFonts w:ascii="Verdana" w:hAnsi="Verdana" w:cs="Arial"/>
        </w:rPr>
        <w:t xml:space="preserve"> ambulância, equipe médica ou primeiros socorros, quando aplicável;</w:t>
      </w:r>
    </w:p>
    <w:p w14:paraId="0597515B"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 xml:space="preserve">h) </w:t>
      </w:r>
      <w:r w:rsidRPr="002A1EC9">
        <w:rPr>
          <w:rFonts w:ascii="Verdana" w:hAnsi="Verdana" w:cs="Arial"/>
        </w:rPr>
        <w:t>autorizações, alvarás e comunicação aos órgãos competentes;</w:t>
      </w:r>
    </w:p>
    <w:p w14:paraId="6E80CB09" w14:textId="77777777"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 xml:space="preserve">i) </w:t>
      </w:r>
      <w:r w:rsidRPr="002A1EC9">
        <w:rPr>
          <w:rFonts w:ascii="Verdana" w:hAnsi="Verdana" w:cs="Arial"/>
        </w:rPr>
        <w:t>apoio de trânsito e mobilidade;</w:t>
      </w:r>
    </w:p>
    <w:p w14:paraId="092FB1CE" w14:textId="67096551" w:rsidR="00B16C0E" w:rsidRPr="002A1EC9" w:rsidRDefault="00B16C0E" w:rsidP="00445CF6">
      <w:pPr>
        <w:suppressAutoHyphens w:val="0"/>
        <w:spacing w:line="276" w:lineRule="auto"/>
        <w:contextualSpacing/>
        <w:jc w:val="both"/>
        <w:rPr>
          <w:rFonts w:ascii="Verdana" w:hAnsi="Verdana" w:cs="Arial"/>
        </w:rPr>
      </w:pPr>
      <w:r w:rsidRPr="002A1EC9">
        <w:rPr>
          <w:rFonts w:ascii="Verdana" w:hAnsi="Verdana" w:cs="Arial"/>
          <w:b/>
          <w:bCs/>
        </w:rPr>
        <w:t xml:space="preserve">j) </w:t>
      </w:r>
      <w:r w:rsidRPr="002A1EC9">
        <w:rPr>
          <w:rFonts w:ascii="Verdana" w:hAnsi="Verdana" w:cs="Arial"/>
        </w:rPr>
        <w:t>policiamento ostensivo, quando solicitado aos órgãos de segurança pública.</w:t>
      </w:r>
    </w:p>
    <w:p w14:paraId="4AD058AC" w14:textId="77777777" w:rsidR="00445CF6" w:rsidRPr="002A1EC9" w:rsidRDefault="00445CF6" w:rsidP="00445CF6">
      <w:pPr>
        <w:suppressAutoHyphens w:val="0"/>
        <w:spacing w:line="276" w:lineRule="auto"/>
        <w:contextualSpacing/>
        <w:jc w:val="both"/>
        <w:rPr>
          <w:rFonts w:ascii="Verdana" w:hAnsi="Verdana" w:cs="Arial"/>
        </w:rPr>
      </w:pPr>
    </w:p>
    <w:p w14:paraId="45B59158" w14:textId="0F74AE51" w:rsidR="0050018F" w:rsidRPr="002A1EC9" w:rsidRDefault="00445CF6" w:rsidP="00B16C0E">
      <w:pPr>
        <w:suppressAutoHyphens w:val="0"/>
        <w:spacing w:line="276" w:lineRule="auto"/>
        <w:contextualSpacing/>
        <w:jc w:val="both"/>
        <w:rPr>
          <w:rFonts w:ascii="Verdana" w:hAnsi="Verdana" w:cs="Arial"/>
        </w:rPr>
      </w:pPr>
      <w:r w:rsidRPr="002A1EC9">
        <w:rPr>
          <w:rFonts w:ascii="Verdana" w:hAnsi="Verdana" w:cs="Arial"/>
          <w:b/>
          <w:bCs/>
        </w:rPr>
        <w:t>13.2</w:t>
      </w:r>
      <w:r w:rsidRPr="002A1EC9">
        <w:rPr>
          <w:rFonts w:ascii="Verdana" w:hAnsi="Verdana" w:cs="Arial"/>
        </w:rPr>
        <w:t xml:space="preserve"> </w:t>
      </w:r>
      <w:r w:rsidR="00B16C0E" w:rsidRPr="002A1EC9">
        <w:rPr>
          <w:rFonts w:ascii="Verdana" w:hAnsi="Verdana" w:cs="Arial"/>
        </w:rPr>
        <w:t>Tais contratações ou providências não substituem o serviço de segurança privada, mas podem atuar de forma complementar e interdependente para garantir a regularidade, segurança e adequada organização das festividades.</w:t>
      </w:r>
    </w:p>
    <w:p w14:paraId="2669FEEB" w14:textId="77777777" w:rsidR="00284FF9" w:rsidRPr="002A1EC9" w:rsidRDefault="00284FF9" w:rsidP="00445CF6">
      <w:pPr>
        <w:suppressAutoHyphens w:val="0"/>
        <w:spacing w:line="276" w:lineRule="auto"/>
        <w:contextualSpacing/>
        <w:jc w:val="both"/>
        <w:rPr>
          <w:rFonts w:ascii="Verdana" w:hAnsi="Verdana" w:cs="Arial"/>
        </w:rPr>
      </w:pPr>
    </w:p>
    <w:p w14:paraId="662EE6DE" w14:textId="115B7522"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14. RESULTADOS PRETENDIDOS COM A CONTRATAÇÃO</w:t>
      </w:r>
    </w:p>
    <w:p w14:paraId="1847EB0E" w14:textId="77777777" w:rsidR="00B16C0E" w:rsidRPr="002A1EC9" w:rsidRDefault="00000000" w:rsidP="00F34BB5">
      <w:pPr>
        <w:spacing w:line="276" w:lineRule="auto"/>
        <w:contextualSpacing/>
        <w:jc w:val="both"/>
        <w:rPr>
          <w:rFonts w:ascii="Verdana" w:hAnsi="Verdana" w:cs="Arial"/>
        </w:rPr>
      </w:pPr>
      <w:r w:rsidRPr="002A1EC9">
        <w:rPr>
          <w:rFonts w:ascii="Verdana" w:hAnsi="Verdana" w:cs="Arial"/>
          <w:b/>
        </w:rPr>
        <w:t>14.1</w:t>
      </w:r>
      <w:r w:rsidRPr="002A1EC9">
        <w:rPr>
          <w:rFonts w:ascii="Verdana" w:hAnsi="Verdana" w:cs="Arial"/>
        </w:rPr>
        <w:t xml:space="preserve"> </w:t>
      </w:r>
      <w:r w:rsidR="00B16C0E" w:rsidRPr="002A1EC9">
        <w:rPr>
          <w:rFonts w:ascii="Verdana" w:hAnsi="Verdana" w:cs="Arial"/>
        </w:rPr>
        <w:t>Com a contratação, pretende-se alcançar os seguintes resultados:</w:t>
      </w:r>
    </w:p>
    <w:p w14:paraId="48A4D58D"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a)</w:t>
      </w:r>
      <w:r w:rsidRPr="002A1EC9">
        <w:rPr>
          <w:rFonts w:ascii="Verdana" w:hAnsi="Verdana" w:cs="Arial"/>
          <w:bCs/>
        </w:rPr>
        <w:t xml:space="preserve"> garantir maior segurança ao público participante das festividades;</w:t>
      </w:r>
    </w:p>
    <w:p w14:paraId="3EA29797"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b)</w:t>
      </w:r>
      <w:r w:rsidRPr="002A1EC9">
        <w:rPr>
          <w:rFonts w:ascii="Verdana" w:hAnsi="Verdana" w:cs="Arial"/>
          <w:bCs/>
        </w:rPr>
        <w:t xml:space="preserve"> assegurar controle adequado de acessos e áreas restritas;</w:t>
      </w:r>
    </w:p>
    <w:p w14:paraId="0CF40453"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c)</w:t>
      </w:r>
      <w:r w:rsidRPr="002A1EC9">
        <w:rPr>
          <w:rFonts w:ascii="Verdana" w:hAnsi="Verdana" w:cs="Arial"/>
          <w:bCs/>
        </w:rPr>
        <w:t xml:space="preserve"> reduzir riscos de tumultos, conflitos e ocorrências durante o evento;</w:t>
      </w:r>
    </w:p>
    <w:p w14:paraId="48ABE11F"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d)</w:t>
      </w:r>
      <w:r w:rsidRPr="002A1EC9">
        <w:rPr>
          <w:rFonts w:ascii="Verdana" w:hAnsi="Verdana" w:cs="Arial"/>
          <w:bCs/>
        </w:rPr>
        <w:t xml:space="preserve"> proteger servidores, artistas, fornecedores, autoridades e equipes de apoio;</w:t>
      </w:r>
    </w:p>
    <w:p w14:paraId="7A232728"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 xml:space="preserve">e) </w:t>
      </w:r>
      <w:r w:rsidRPr="002A1EC9">
        <w:rPr>
          <w:rFonts w:ascii="Verdana" w:hAnsi="Verdana" w:cs="Arial"/>
          <w:bCs/>
        </w:rPr>
        <w:t>contribuir para a preservação das estruturas físicas e equipamentos instalados;</w:t>
      </w:r>
    </w:p>
    <w:p w14:paraId="0B67DFD1"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f)</w:t>
      </w:r>
      <w:r w:rsidRPr="002A1EC9">
        <w:rPr>
          <w:rFonts w:ascii="Verdana" w:hAnsi="Verdana" w:cs="Arial"/>
          <w:bCs/>
        </w:rPr>
        <w:t xml:space="preserve"> garantir a execução do evento com profissionais habilitados e credenciados junto à Polícia Federal;</w:t>
      </w:r>
    </w:p>
    <w:p w14:paraId="27B7DF56"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g)</w:t>
      </w:r>
      <w:r w:rsidRPr="002A1EC9">
        <w:rPr>
          <w:rFonts w:ascii="Verdana" w:hAnsi="Verdana" w:cs="Arial"/>
          <w:bCs/>
        </w:rPr>
        <w:t xml:space="preserve"> atender às exigências legais aplicáveis à atividade de segurança privada;</w:t>
      </w:r>
    </w:p>
    <w:p w14:paraId="7582F243"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h)</w:t>
      </w:r>
      <w:r w:rsidRPr="002A1EC9">
        <w:rPr>
          <w:rFonts w:ascii="Verdana" w:hAnsi="Verdana" w:cs="Arial"/>
          <w:bCs/>
        </w:rPr>
        <w:t xml:space="preserve"> proporcionar melhor organização do fluxo de pessoas;</w:t>
      </w:r>
    </w:p>
    <w:p w14:paraId="688A3B70"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i)</w:t>
      </w:r>
      <w:r w:rsidRPr="002A1EC9">
        <w:rPr>
          <w:rFonts w:ascii="Verdana" w:hAnsi="Verdana" w:cs="Arial"/>
          <w:bCs/>
        </w:rPr>
        <w:t xml:space="preserve"> fortalecer a imagem institucional do Município na realização de eventos públicos seguros;</w:t>
      </w:r>
    </w:p>
    <w:p w14:paraId="0261882C" w14:textId="5BC9D200" w:rsidR="00445CF6" w:rsidRPr="002A1EC9" w:rsidRDefault="00B16C0E" w:rsidP="00F34BB5">
      <w:pPr>
        <w:spacing w:line="276" w:lineRule="auto"/>
        <w:contextualSpacing/>
        <w:jc w:val="both"/>
        <w:rPr>
          <w:rFonts w:ascii="Verdana" w:hAnsi="Verdana" w:cs="Arial"/>
        </w:rPr>
      </w:pPr>
      <w:r w:rsidRPr="002A1EC9">
        <w:rPr>
          <w:rFonts w:ascii="Verdana" w:hAnsi="Verdana" w:cs="Arial"/>
          <w:b/>
        </w:rPr>
        <w:t>j)</w:t>
      </w:r>
      <w:r w:rsidRPr="002A1EC9">
        <w:rPr>
          <w:rFonts w:ascii="Verdana" w:hAnsi="Verdana" w:cs="Arial"/>
          <w:bCs/>
        </w:rPr>
        <w:t xml:space="preserve"> assegurar economicidade mediante contratação limitada ao quantitativo necessário.</w:t>
      </w:r>
    </w:p>
    <w:p w14:paraId="3EE5030B" w14:textId="77777777" w:rsidR="00B16C0E" w:rsidRPr="002A1EC9" w:rsidRDefault="00B16C0E" w:rsidP="00F34BB5">
      <w:pPr>
        <w:spacing w:line="276" w:lineRule="auto"/>
        <w:contextualSpacing/>
        <w:jc w:val="both"/>
        <w:rPr>
          <w:rFonts w:ascii="Verdana" w:hAnsi="Verdana" w:cs="Arial"/>
          <w:b/>
        </w:rPr>
      </w:pPr>
    </w:p>
    <w:p w14:paraId="123503DA" w14:textId="7CA965ED" w:rsidR="00A54E5A" w:rsidRPr="002A1EC9" w:rsidRDefault="00000000" w:rsidP="00F34BB5">
      <w:pPr>
        <w:spacing w:line="276" w:lineRule="auto"/>
        <w:contextualSpacing/>
        <w:jc w:val="both"/>
        <w:rPr>
          <w:rFonts w:ascii="Verdana" w:hAnsi="Verdana" w:cs="Arial"/>
        </w:rPr>
      </w:pPr>
      <w:r w:rsidRPr="002A1EC9">
        <w:rPr>
          <w:rFonts w:ascii="Verdana" w:hAnsi="Verdana" w:cs="Arial"/>
          <w:b/>
        </w:rPr>
        <w:t>15. PROVIDÊNCIAS A SEREM ADOTADAS</w:t>
      </w:r>
    </w:p>
    <w:p w14:paraId="729FFA3E" w14:textId="77777777" w:rsidR="00B16C0E" w:rsidRPr="002A1EC9" w:rsidRDefault="00000000" w:rsidP="00F34BB5">
      <w:pPr>
        <w:spacing w:line="276" w:lineRule="auto"/>
        <w:contextualSpacing/>
        <w:jc w:val="both"/>
        <w:rPr>
          <w:rFonts w:ascii="Verdana" w:hAnsi="Verdana" w:cs="Arial"/>
          <w:bCs/>
        </w:rPr>
      </w:pPr>
      <w:r w:rsidRPr="002A1EC9">
        <w:rPr>
          <w:rFonts w:ascii="Verdana" w:hAnsi="Verdana" w:cs="Arial"/>
          <w:b/>
        </w:rPr>
        <w:t xml:space="preserve">15.1 </w:t>
      </w:r>
      <w:r w:rsidR="00B16C0E" w:rsidRPr="002A1EC9">
        <w:rPr>
          <w:rFonts w:ascii="Verdana" w:hAnsi="Verdana" w:cs="Arial"/>
          <w:bCs/>
        </w:rPr>
        <w:t>Para a adequada instrução do processo de contratação direta, deverão ser adotadas as seguintes providências administrativas:</w:t>
      </w:r>
    </w:p>
    <w:p w14:paraId="5E51975A"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 xml:space="preserve">a) </w:t>
      </w:r>
      <w:r w:rsidRPr="002A1EC9">
        <w:rPr>
          <w:rFonts w:ascii="Verdana" w:hAnsi="Verdana" w:cs="Arial"/>
          <w:bCs/>
        </w:rPr>
        <w:t>formalização da demanda pela Secretaria Municipal de Cultura e Arte;</w:t>
      </w:r>
    </w:p>
    <w:p w14:paraId="469F35D4"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 xml:space="preserve">b) </w:t>
      </w:r>
      <w:r w:rsidRPr="002A1EC9">
        <w:rPr>
          <w:rFonts w:ascii="Verdana" w:hAnsi="Verdana" w:cs="Arial"/>
          <w:bCs/>
        </w:rPr>
        <w:t>juntada do presente Estudo Técnico Preliminar;</w:t>
      </w:r>
    </w:p>
    <w:p w14:paraId="1FEE5618"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 xml:space="preserve">c) </w:t>
      </w:r>
      <w:r w:rsidRPr="002A1EC9">
        <w:rPr>
          <w:rFonts w:ascii="Verdana" w:hAnsi="Verdana" w:cs="Arial"/>
          <w:bCs/>
        </w:rPr>
        <w:t>elaboração do Termo de Referência ou instrumento equivalente;</w:t>
      </w:r>
    </w:p>
    <w:p w14:paraId="39C68F6A"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d)</w:t>
      </w:r>
      <w:r w:rsidRPr="002A1EC9">
        <w:rPr>
          <w:rFonts w:ascii="Verdana" w:hAnsi="Verdana" w:cs="Arial"/>
          <w:bCs/>
        </w:rPr>
        <w:t xml:space="preserve"> confirmação da previsão no Plano de Contratações Anual — PCA;</w:t>
      </w:r>
    </w:p>
    <w:p w14:paraId="558DC619"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e)</w:t>
      </w:r>
      <w:r w:rsidRPr="002A1EC9">
        <w:rPr>
          <w:rFonts w:ascii="Verdana" w:hAnsi="Verdana" w:cs="Arial"/>
          <w:bCs/>
        </w:rPr>
        <w:t xml:space="preserve"> indicação da dotação orçamentária e demonstração da compatibilidade com a programação financeira;</w:t>
      </w:r>
    </w:p>
    <w:p w14:paraId="3083EFF0"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f)</w:t>
      </w:r>
      <w:r w:rsidRPr="002A1EC9">
        <w:rPr>
          <w:rFonts w:ascii="Verdana" w:hAnsi="Verdana" w:cs="Arial"/>
          <w:bCs/>
        </w:rPr>
        <w:t xml:space="preserve"> realização de pesquisa de preços e justificativa do valor estimado;</w:t>
      </w:r>
    </w:p>
    <w:p w14:paraId="636DC4F3"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g)</w:t>
      </w:r>
      <w:r w:rsidRPr="002A1EC9">
        <w:rPr>
          <w:rFonts w:ascii="Verdana" w:hAnsi="Verdana" w:cs="Arial"/>
          <w:bCs/>
        </w:rPr>
        <w:t xml:space="preserve"> definição do enquadramento jurídico da contratação direta;</w:t>
      </w:r>
    </w:p>
    <w:p w14:paraId="7648575A"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h)</w:t>
      </w:r>
      <w:r w:rsidRPr="002A1EC9">
        <w:rPr>
          <w:rFonts w:ascii="Verdana" w:hAnsi="Verdana" w:cs="Arial"/>
          <w:bCs/>
        </w:rPr>
        <w:t xml:space="preserve"> justificativa da escolha do fornecedor;</w:t>
      </w:r>
    </w:p>
    <w:p w14:paraId="5484C1E2"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i)</w:t>
      </w:r>
      <w:r w:rsidRPr="002A1EC9">
        <w:rPr>
          <w:rFonts w:ascii="Verdana" w:hAnsi="Verdana" w:cs="Arial"/>
          <w:bCs/>
        </w:rPr>
        <w:t xml:space="preserve"> comprovação de que a empresa escolhida atende aos requisitos de habilitação e qualificação mínima;</w:t>
      </w:r>
    </w:p>
    <w:p w14:paraId="7BA5F7E0"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j)</w:t>
      </w:r>
      <w:r w:rsidRPr="002A1EC9">
        <w:rPr>
          <w:rFonts w:ascii="Verdana" w:hAnsi="Verdana" w:cs="Arial"/>
          <w:bCs/>
        </w:rPr>
        <w:t xml:space="preserve"> comprovação de registro/autorização da empresa junto ao Departamento de Polícia Federal;</w:t>
      </w:r>
    </w:p>
    <w:p w14:paraId="1AA913B0"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k)</w:t>
      </w:r>
      <w:r w:rsidRPr="002A1EC9">
        <w:rPr>
          <w:rFonts w:ascii="Verdana" w:hAnsi="Verdana" w:cs="Arial"/>
          <w:bCs/>
        </w:rPr>
        <w:t xml:space="preserve"> exigência de relação nominal e documentação dos profissionais que atuarão no evento;</w:t>
      </w:r>
    </w:p>
    <w:p w14:paraId="0B07F564"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l)</w:t>
      </w:r>
      <w:r w:rsidRPr="002A1EC9">
        <w:rPr>
          <w:rFonts w:ascii="Verdana" w:hAnsi="Verdana" w:cs="Arial"/>
          <w:bCs/>
        </w:rPr>
        <w:t xml:space="preserve"> designação de fiscal e gestor do contrato;</w:t>
      </w:r>
    </w:p>
    <w:p w14:paraId="5EEF3DF8"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 xml:space="preserve">m) </w:t>
      </w:r>
      <w:r w:rsidRPr="002A1EC9">
        <w:rPr>
          <w:rFonts w:ascii="Verdana" w:hAnsi="Verdana" w:cs="Arial"/>
          <w:bCs/>
        </w:rPr>
        <w:t>emissão da autorização da autoridade competente;</w:t>
      </w:r>
    </w:p>
    <w:p w14:paraId="5C3FA946" w14:textId="77777777" w:rsidR="00B16C0E" w:rsidRPr="002A1EC9" w:rsidRDefault="00B16C0E" w:rsidP="00F34BB5">
      <w:pPr>
        <w:spacing w:line="276" w:lineRule="auto"/>
        <w:contextualSpacing/>
        <w:jc w:val="both"/>
        <w:rPr>
          <w:rFonts w:ascii="Verdana" w:hAnsi="Verdana" w:cs="Arial"/>
          <w:bCs/>
        </w:rPr>
      </w:pPr>
      <w:r w:rsidRPr="002A1EC9">
        <w:rPr>
          <w:rFonts w:ascii="Verdana" w:hAnsi="Verdana" w:cs="Arial"/>
          <w:b/>
        </w:rPr>
        <w:t>n)</w:t>
      </w:r>
      <w:r w:rsidRPr="002A1EC9">
        <w:rPr>
          <w:rFonts w:ascii="Verdana" w:hAnsi="Verdana" w:cs="Arial"/>
          <w:bCs/>
        </w:rPr>
        <w:t xml:space="preserve"> publicação do ato autorizativo ou extrato, conforme exigências legais;</w:t>
      </w:r>
    </w:p>
    <w:p w14:paraId="6A48D4D0" w14:textId="157FA091" w:rsidR="00445CF6" w:rsidRPr="002A1EC9" w:rsidRDefault="00B16C0E" w:rsidP="00F34BB5">
      <w:pPr>
        <w:spacing w:line="276" w:lineRule="auto"/>
        <w:contextualSpacing/>
        <w:jc w:val="both"/>
        <w:rPr>
          <w:rFonts w:ascii="Verdana" w:hAnsi="Verdana" w:cs="Arial"/>
          <w:bCs/>
        </w:rPr>
      </w:pPr>
      <w:r w:rsidRPr="002A1EC9">
        <w:rPr>
          <w:rFonts w:ascii="Verdana" w:hAnsi="Verdana" w:cs="Arial"/>
          <w:b/>
        </w:rPr>
        <w:t>o)</w:t>
      </w:r>
      <w:r w:rsidRPr="002A1EC9">
        <w:rPr>
          <w:rFonts w:ascii="Verdana" w:hAnsi="Verdana" w:cs="Arial"/>
          <w:bCs/>
        </w:rPr>
        <w:t xml:space="preserve"> emissão do instrumento contratual, nota de empenho, autorização de serviço ou instrumento equivalente.</w:t>
      </w:r>
    </w:p>
    <w:p w14:paraId="7427DE8E" w14:textId="77777777" w:rsidR="00B16C0E" w:rsidRPr="002A1EC9" w:rsidRDefault="00B16C0E" w:rsidP="00F34BB5">
      <w:pPr>
        <w:spacing w:line="276" w:lineRule="auto"/>
        <w:contextualSpacing/>
        <w:jc w:val="both"/>
        <w:rPr>
          <w:rFonts w:ascii="Verdana" w:hAnsi="Verdana" w:cs="Arial"/>
        </w:rPr>
      </w:pPr>
    </w:p>
    <w:p w14:paraId="4BD2E7D2" w14:textId="08B92C21" w:rsidR="00D21ADC" w:rsidRPr="002A1EC9" w:rsidRDefault="00000000" w:rsidP="00F34BB5">
      <w:pPr>
        <w:spacing w:line="276" w:lineRule="auto"/>
        <w:contextualSpacing/>
        <w:jc w:val="both"/>
        <w:rPr>
          <w:rFonts w:ascii="Verdana" w:hAnsi="Verdana" w:cs="Arial"/>
          <w:b/>
          <w:bCs/>
        </w:rPr>
      </w:pPr>
      <w:r w:rsidRPr="002A1EC9">
        <w:rPr>
          <w:rFonts w:ascii="Verdana" w:hAnsi="Verdana" w:cs="Arial"/>
          <w:b/>
          <w:bCs/>
        </w:rPr>
        <w:lastRenderedPageBreak/>
        <w:t>15.2</w:t>
      </w:r>
      <w:r w:rsidRPr="002A1EC9">
        <w:rPr>
          <w:rFonts w:ascii="Verdana" w:hAnsi="Verdana" w:cs="Arial"/>
        </w:rPr>
        <w:t xml:space="preserve"> </w:t>
      </w:r>
      <w:r w:rsidR="0050018F" w:rsidRPr="002A1EC9">
        <w:rPr>
          <w:rFonts w:ascii="Verdana" w:hAnsi="Verdana" w:cs="Arial"/>
        </w:rPr>
        <w:t>A Administração deverá adotar, ainda, as providências necessárias à estruturação do local do evento e ao adequado acompanhamento da execução contratual</w:t>
      </w:r>
      <w:r w:rsidR="00D21ADC" w:rsidRPr="002A1EC9">
        <w:rPr>
          <w:rFonts w:ascii="Verdana" w:hAnsi="Verdana" w:cs="Arial"/>
        </w:rPr>
        <w:t>.</w:t>
      </w:r>
      <w:r w:rsidR="00D21ADC" w:rsidRPr="002A1EC9">
        <w:rPr>
          <w:rFonts w:ascii="Verdana" w:hAnsi="Verdana" w:cs="Arial"/>
          <w:b/>
          <w:bCs/>
        </w:rPr>
        <w:t xml:space="preserve"> </w:t>
      </w:r>
    </w:p>
    <w:p w14:paraId="27DE059B" w14:textId="77777777" w:rsidR="00D21ADC" w:rsidRPr="002A1EC9" w:rsidRDefault="00D21ADC" w:rsidP="00F34BB5">
      <w:pPr>
        <w:spacing w:line="276" w:lineRule="auto"/>
        <w:contextualSpacing/>
        <w:jc w:val="both"/>
        <w:rPr>
          <w:rFonts w:ascii="Verdana" w:hAnsi="Verdana" w:cs="Arial"/>
          <w:b/>
          <w:bCs/>
        </w:rPr>
      </w:pPr>
    </w:p>
    <w:p w14:paraId="7CEB84A8" w14:textId="10CA0F88" w:rsidR="00284FF9" w:rsidRPr="002A1EC9" w:rsidRDefault="00284FF9" w:rsidP="00F34BB5">
      <w:pPr>
        <w:spacing w:line="276" w:lineRule="auto"/>
        <w:contextualSpacing/>
        <w:jc w:val="both"/>
        <w:rPr>
          <w:rFonts w:ascii="Verdana" w:hAnsi="Verdana" w:cs="Arial"/>
        </w:rPr>
      </w:pPr>
      <w:r w:rsidRPr="002A1EC9">
        <w:rPr>
          <w:rFonts w:ascii="Verdana" w:hAnsi="Verdana" w:cs="Arial"/>
          <w:b/>
          <w:bCs/>
        </w:rPr>
        <w:t>15.3</w:t>
      </w:r>
      <w:r w:rsidRPr="002A1EC9">
        <w:rPr>
          <w:rFonts w:ascii="Verdana" w:hAnsi="Verdana" w:cs="Arial"/>
        </w:rPr>
        <w:t xml:space="preserve"> </w:t>
      </w:r>
      <w:r w:rsidR="0050018F" w:rsidRPr="002A1EC9">
        <w:rPr>
          <w:rFonts w:ascii="Verdana" w:hAnsi="Verdana" w:cs="Arial"/>
        </w:rPr>
        <w:t xml:space="preserve">Após a assinatura do contrato, a Administração deverá providenciar a publicação no PNCP no prazo de </w:t>
      </w:r>
      <w:r w:rsidR="0050018F" w:rsidRPr="002A1EC9">
        <w:rPr>
          <w:rFonts w:ascii="Verdana" w:hAnsi="Verdana" w:cs="Arial"/>
          <w:b/>
          <w:bCs/>
        </w:rPr>
        <w:t>10 (dez) dias úteis</w:t>
      </w:r>
      <w:r w:rsidR="0050018F" w:rsidRPr="002A1EC9">
        <w:rPr>
          <w:rFonts w:ascii="Verdana" w:hAnsi="Verdana" w:cs="Arial"/>
        </w:rPr>
        <w:t>, identificando os custos discriminados, conforme art. 94, §2º, da Lei nº 14.133/2021.</w:t>
      </w:r>
    </w:p>
    <w:p w14:paraId="3C9C67A3" w14:textId="77777777" w:rsidR="00284FF9" w:rsidRPr="002A1EC9" w:rsidRDefault="00284FF9" w:rsidP="00F34BB5">
      <w:pPr>
        <w:spacing w:line="276" w:lineRule="auto"/>
        <w:contextualSpacing/>
        <w:jc w:val="both"/>
        <w:rPr>
          <w:rFonts w:ascii="Verdana" w:hAnsi="Verdana" w:cs="Arial"/>
          <w:b/>
          <w:bCs/>
        </w:rPr>
      </w:pPr>
    </w:p>
    <w:p w14:paraId="63805FE8" w14:textId="6D6FFD6F" w:rsidR="00D21ADC" w:rsidRPr="002A1EC9" w:rsidRDefault="00190644" w:rsidP="00D21ADC">
      <w:pPr>
        <w:spacing w:line="276" w:lineRule="auto"/>
        <w:contextualSpacing/>
        <w:jc w:val="both"/>
        <w:rPr>
          <w:rFonts w:ascii="Verdana" w:hAnsi="Verdana" w:cs="Arial"/>
          <w:b/>
          <w:bCs/>
        </w:rPr>
      </w:pPr>
      <w:r w:rsidRPr="002A1EC9">
        <w:rPr>
          <w:rFonts w:ascii="Verdana" w:hAnsi="Verdana" w:cs="Arial"/>
          <w:b/>
          <w:bCs/>
        </w:rPr>
        <w:t>15.</w:t>
      </w:r>
      <w:r w:rsidR="00284FF9" w:rsidRPr="002A1EC9">
        <w:rPr>
          <w:rFonts w:ascii="Verdana" w:hAnsi="Verdana" w:cs="Arial"/>
          <w:b/>
          <w:bCs/>
        </w:rPr>
        <w:t>4</w:t>
      </w:r>
      <w:r w:rsidRPr="002A1EC9">
        <w:rPr>
          <w:rFonts w:ascii="Verdana" w:hAnsi="Verdana" w:cs="Arial"/>
        </w:rPr>
        <w:t xml:space="preserve"> </w:t>
      </w:r>
      <w:r w:rsidR="0050018F" w:rsidRPr="002A1EC9">
        <w:rPr>
          <w:rFonts w:ascii="Verdana" w:hAnsi="Verdana" w:cs="Arial"/>
        </w:rPr>
        <w:t>Em caso de inadimplemento, atraso, impedimento, caso fortuito ou força maior, deverão ser adotadas as medidas administrativas e contratuais cabíveis.</w:t>
      </w:r>
      <w:r w:rsidR="00D21ADC" w:rsidRPr="002A1EC9">
        <w:rPr>
          <w:rFonts w:ascii="Verdana" w:hAnsi="Verdana" w:cs="Arial"/>
          <w:b/>
          <w:bCs/>
        </w:rPr>
        <w:t xml:space="preserve"> </w:t>
      </w:r>
    </w:p>
    <w:p w14:paraId="5540A29A" w14:textId="77777777" w:rsidR="00D21ADC" w:rsidRPr="002A1EC9" w:rsidRDefault="00D21ADC" w:rsidP="00D21ADC">
      <w:pPr>
        <w:spacing w:line="276" w:lineRule="auto"/>
        <w:contextualSpacing/>
        <w:jc w:val="both"/>
        <w:rPr>
          <w:rFonts w:ascii="Verdana" w:hAnsi="Verdana" w:cs="Arial"/>
          <w:b/>
          <w:bCs/>
        </w:rPr>
      </w:pPr>
    </w:p>
    <w:p w14:paraId="0AB83A98" w14:textId="4DE8430E" w:rsidR="00771073" w:rsidRPr="002A1EC9" w:rsidRDefault="00000000" w:rsidP="00F34BB5">
      <w:pPr>
        <w:spacing w:line="276" w:lineRule="auto"/>
        <w:contextualSpacing/>
        <w:jc w:val="both"/>
        <w:rPr>
          <w:rFonts w:ascii="Verdana" w:hAnsi="Verdana" w:cs="Arial"/>
        </w:rPr>
      </w:pPr>
      <w:r w:rsidRPr="002A1EC9">
        <w:rPr>
          <w:rFonts w:ascii="Verdana" w:hAnsi="Verdana" w:cs="Arial"/>
          <w:b/>
          <w:bCs/>
        </w:rPr>
        <w:t>15.</w:t>
      </w:r>
      <w:r w:rsidR="00284FF9" w:rsidRPr="002A1EC9">
        <w:rPr>
          <w:rFonts w:ascii="Verdana" w:hAnsi="Verdana" w:cs="Arial"/>
          <w:b/>
          <w:bCs/>
        </w:rPr>
        <w:t>5</w:t>
      </w:r>
      <w:r w:rsidRPr="002A1EC9">
        <w:rPr>
          <w:rFonts w:ascii="Verdana" w:hAnsi="Verdana" w:cs="Arial"/>
          <w:b/>
          <w:bCs/>
        </w:rPr>
        <w:t xml:space="preserve"> </w:t>
      </w:r>
      <w:r w:rsidR="0050018F" w:rsidRPr="002A1EC9">
        <w:rPr>
          <w:rFonts w:ascii="Verdana" w:hAnsi="Verdana" w:cs="Arial"/>
        </w:rPr>
        <w:t>Em caso de inadimplemento, atraso ou impedimento imputável ao contratado, deverão ser adotadas as medidas previstas nos arts. 137 a 139 e 155 a 162 da Lei nº 14.133/2021, incluindo notificação formal, aplicação de penalidades e, se for o caso, extinção unilateral do contrato.</w:t>
      </w:r>
    </w:p>
    <w:p w14:paraId="4D97B4CC" w14:textId="77777777" w:rsidR="00284FF9" w:rsidRPr="002A1EC9" w:rsidRDefault="00284FF9" w:rsidP="00F34BB5">
      <w:pPr>
        <w:spacing w:line="276" w:lineRule="auto"/>
        <w:contextualSpacing/>
        <w:jc w:val="both"/>
        <w:rPr>
          <w:rFonts w:ascii="Verdana" w:hAnsi="Verdana" w:cs="Arial"/>
          <w:b/>
        </w:rPr>
      </w:pPr>
    </w:p>
    <w:p w14:paraId="36F1C625" w14:textId="77777777" w:rsidR="00A54E5A"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16. POSSÍVEIS IMPACTOS AMBIENTAIS</w:t>
      </w:r>
    </w:p>
    <w:p w14:paraId="61ABBC11" w14:textId="0BB4AD26" w:rsidR="00D21ADC" w:rsidRPr="002A1EC9" w:rsidRDefault="00BF40E7" w:rsidP="00F34BB5">
      <w:pPr>
        <w:spacing w:line="276" w:lineRule="auto"/>
        <w:contextualSpacing/>
        <w:jc w:val="both"/>
        <w:rPr>
          <w:rFonts w:ascii="Verdana" w:hAnsi="Verdana" w:cs="Arial"/>
        </w:rPr>
      </w:pPr>
      <w:r w:rsidRPr="002A1EC9">
        <w:rPr>
          <w:rFonts w:ascii="Verdana" w:hAnsi="Verdana" w:cs="Arial"/>
          <w:b/>
          <w:bCs/>
        </w:rPr>
        <w:t>16.1</w:t>
      </w:r>
      <w:r w:rsidRPr="002A1EC9">
        <w:rPr>
          <w:rFonts w:ascii="Verdana" w:hAnsi="Verdana" w:cs="Arial"/>
        </w:rPr>
        <w:t xml:space="preserve"> </w:t>
      </w:r>
      <w:r w:rsidR="00B16C0E" w:rsidRPr="002A1EC9">
        <w:rPr>
          <w:rFonts w:ascii="Verdana" w:hAnsi="Verdana" w:cs="Arial"/>
        </w:rPr>
        <w:t>A contratação possui baixo impacto ambiental direto, por se tratar de serviço com predominância de mão de obra especializada.</w:t>
      </w:r>
    </w:p>
    <w:p w14:paraId="763297B5" w14:textId="77777777" w:rsidR="00D21ADC" w:rsidRPr="002A1EC9" w:rsidRDefault="00D21ADC" w:rsidP="00F34BB5">
      <w:pPr>
        <w:spacing w:line="276" w:lineRule="auto"/>
        <w:contextualSpacing/>
        <w:jc w:val="both"/>
        <w:rPr>
          <w:rFonts w:ascii="Verdana" w:hAnsi="Verdana" w:cs="Arial"/>
        </w:rPr>
      </w:pPr>
    </w:p>
    <w:p w14:paraId="12D42B71" w14:textId="77777777" w:rsidR="00C503C0" w:rsidRPr="002A1EC9" w:rsidRDefault="00D21ADC" w:rsidP="00C503C0">
      <w:pPr>
        <w:spacing w:line="276" w:lineRule="auto"/>
        <w:contextualSpacing/>
        <w:jc w:val="both"/>
        <w:rPr>
          <w:rFonts w:ascii="Verdana" w:hAnsi="Verdana" w:cs="Arial"/>
        </w:rPr>
      </w:pPr>
      <w:r w:rsidRPr="002A1EC9">
        <w:rPr>
          <w:rFonts w:ascii="Verdana" w:hAnsi="Verdana" w:cs="Arial"/>
          <w:b/>
          <w:bCs/>
        </w:rPr>
        <w:t>16.2</w:t>
      </w:r>
      <w:r w:rsidRPr="002A1EC9">
        <w:rPr>
          <w:rFonts w:ascii="Verdana" w:hAnsi="Verdana" w:cs="Arial"/>
        </w:rPr>
        <w:t xml:space="preserve"> </w:t>
      </w:r>
      <w:r w:rsidR="00C503C0" w:rsidRPr="002A1EC9">
        <w:rPr>
          <w:rFonts w:ascii="Verdana" w:hAnsi="Verdana" w:cs="Arial"/>
        </w:rPr>
        <w:t>Ainda assim, recomenda-se que a execução observe medidas simples de sustentabilidade e organização, tais como:</w:t>
      </w:r>
    </w:p>
    <w:p w14:paraId="5970D399" w14:textId="77777777" w:rsidR="00C503C0" w:rsidRPr="002A1EC9" w:rsidRDefault="00C503C0" w:rsidP="00C503C0">
      <w:pPr>
        <w:spacing w:line="276" w:lineRule="auto"/>
        <w:contextualSpacing/>
        <w:jc w:val="both"/>
        <w:rPr>
          <w:rFonts w:ascii="Verdana" w:hAnsi="Verdana" w:cs="Arial"/>
        </w:rPr>
      </w:pPr>
      <w:r w:rsidRPr="002A1EC9">
        <w:rPr>
          <w:rFonts w:ascii="Verdana" w:hAnsi="Verdana" w:cs="Arial"/>
          <w:b/>
          <w:bCs/>
        </w:rPr>
        <w:t>a)</w:t>
      </w:r>
      <w:r w:rsidRPr="002A1EC9">
        <w:rPr>
          <w:rFonts w:ascii="Verdana" w:hAnsi="Verdana" w:cs="Arial"/>
        </w:rPr>
        <w:t xml:space="preserve"> priorização de comunicações digitais entre Administração e contratada;</w:t>
      </w:r>
    </w:p>
    <w:p w14:paraId="4FB2C9A7" w14:textId="77777777" w:rsidR="00C503C0" w:rsidRPr="002A1EC9" w:rsidRDefault="00C503C0" w:rsidP="00C503C0">
      <w:pPr>
        <w:spacing w:line="276" w:lineRule="auto"/>
        <w:contextualSpacing/>
        <w:jc w:val="both"/>
        <w:rPr>
          <w:rFonts w:ascii="Verdana" w:hAnsi="Verdana" w:cs="Arial"/>
        </w:rPr>
      </w:pPr>
      <w:r w:rsidRPr="002A1EC9">
        <w:rPr>
          <w:rFonts w:ascii="Verdana" w:hAnsi="Verdana" w:cs="Arial"/>
          <w:b/>
          <w:bCs/>
        </w:rPr>
        <w:t>b)</w:t>
      </w:r>
      <w:r w:rsidRPr="002A1EC9">
        <w:rPr>
          <w:rFonts w:ascii="Verdana" w:hAnsi="Verdana" w:cs="Arial"/>
        </w:rPr>
        <w:t xml:space="preserve"> redução de impressões desnecessárias de escalas, relatórios e documentos;</w:t>
      </w:r>
    </w:p>
    <w:p w14:paraId="1CA26AD2" w14:textId="77777777" w:rsidR="00C503C0" w:rsidRPr="002A1EC9" w:rsidRDefault="00C503C0" w:rsidP="00C503C0">
      <w:pPr>
        <w:spacing w:line="276" w:lineRule="auto"/>
        <w:contextualSpacing/>
        <w:jc w:val="both"/>
        <w:rPr>
          <w:rFonts w:ascii="Verdana" w:hAnsi="Verdana" w:cs="Arial"/>
        </w:rPr>
      </w:pPr>
      <w:r w:rsidRPr="002A1EC9">
        <w:rPr>
          <w:rFonts w:ascii="Verdana" w:hAnsi="Verdana" w:cs="Arial"/>
          <w:b/>
          <w:bCs/>
        </w:rPr>
        <w:t>c)</w:t>
      </w:r>
      <w:r w:rsidRPr="002A1EC9">
        <w:rPr>
          <w:rFonts w:ascii="Verdana" w:hAnsi="Verdana" w:cs="Arial"/>
        </w:rPr>
        <w:t xml:space="preserve"> orientação aos profissionais quanto ao descarte adequado de resíduos;</w:t>
      </w:r>
    </w:p>
    <w:p w14:paraId="203BCF1B" w14:textId="77777777" w:rsidR="00C503C0" w:rsidRPr="002A1EC9" w:rsidRDefault="00C503C0" w:rsidP="00C503C0">
      <w:pPr>
        <w:spacing w:line="276" w:lineRule="auto"/>
        <w:contextualSpacing/>
        <w:jc w:val="both"/>
        <w:rPr>
          <w:rFonts w:ascii="Verdana" w:hAnsi="Verdana" w:cs="Arial"/>
        </w:rPr>
      </w:pPr>
      <w:r w:rsidRPr="002A1EC9">
        <w:rPr>
          <w:rFonts w:ascii="Verdana" w:hAnsi="Verdana" w:cs="Arial"/>
          <w:b/>
          <w:bCs/>
        </w:rPr>
        <w:t>d)</w:t>
      </w:r>
      <w:r w:rsidRPr="002A1EC9">
        <w:rPr>
          <w:rFonts w:ascii="Verdana" w:hAnsi="Verdana" w:cs="Arial"/>
        </w:rPr>
        <w:t xml:space="preserve"> não abandono de materiais, embalagens ou equipamentos no local do evento;</w:t>
      </w:r>
    </w:p>
    <w:p w14:paraId="73399CCC" w14:textId="77777777" w:rsidR="00C503C0" w:rsidRPr="002A1EC9" w:rsidRDefault="00C503C0" w:rsidP="00C503C0">
      <w:pPr>
        <w:spacing w:line="276" w:lineRule="auto"/>
        <w:contextualSpacing/>
        <w:jc w:val="both"/>
        <w:rPr>
          <w:rFonts w:ascii="Verdana" w:hAnsi="Verdana" w:cs="Arial"/>
        </w:rPr>
      </w:pPr>
      <w:r w:rsidRPr="002A1EC9">
        <w:rPr>
          <w:rFonts w:ascii="Verdana" w:hAnsi="Verdana" w:cs="Arial"/>
          <w:b/>
          <w:bCs/>
        </w:rPr>
        <w:t>e)</w:t>
      </w:r>
      <w:r w:rsidRPr="002A1EC9">
        <w:rPr>
          <w:rFonts w:ascii="Verdana" w:hAnsi="Verdana" w:cs="Arial"/>
        </w:rPr>
        <w:t xml:space="preserve"> observância das normas municipais relativas ao uso do espaço público;</w:t>
      </w:r>
    </w:p>
    <w:p w14:paraId="3DAD153E" w14:textId="58DEB7AF" w:rsidR="00C503C0" w:rsidRPr="002A1EC9" w:rsidRDefault="00C503C0" w:rsidP="00C503C0">
      <w:pPr>
        <w:spacing w:line="276" w:lineRule="auto"/>
        <w:contextualSpacing/>
        <w:jc w:val="both"/>
        <w:rPr>
          <w:rFonts w:ascii="Verdana" w:hAnsi="Verdana" w:cs="Arial"/>
        </w:rPr>
      </w:pPr>
      <w:r w:rsidRPr="002A1EC9">
        <w:rPr>
          <w:rFonts w:ascii="Verdana" w:hAnsi="Verdana" w:cs="Arial"/>
          <w:b/>
          <w:bCs/>
        </w:rPr>
        <w:t xml:space="preserve">f) </w:t>
      </w:r>
      <w:r w:rsidRPr="002A1EC9">
        <w:rPr>
          <w:rFonts w:ascii="Verdana" w:hAnsi="Verdana" w:cs="Arial"/>
        </w:rPr>
        <w:t>atuação organizada, sem prejuízo à limpeza, circulação e preservação da área do evento.</w:t>
      </w:r>
    </w:p>
    <w:p w14:paraId="0903201E" w14:textId="3414BAB9" w:rsidR="00A54E5A" w:rsidRPr="002A1EC9" w:rsidRDefault="00A54E5A" w:rsidP="00F34BB5">
      <w:pPr>
        <w:spacing w:line="276" w:lineRule="auto"/>
        <w:contextualSpacing/>
        <w:jc w:val="both"/>
        <w:rPr>
          <w:rFonts w:ascii="Verdana" w:hAnsi="Verdana" w:cs="Arial"/>
        </w:rPr>
      </w:pPr>
    </w:p>
    <w:p w14:paraId="418138F9" w14:textId="17B22041" w:rsidR="00C503C0" w:rsidRPr="002A1EC9" w:rsidRDefault="00C503C0" w:rsidP="00F34BB5">
      <w:pPr>
        <w:spacing w:line="276" w:lineRule="auto"/>
        <w:contextualSpacing/>
        <w:jc w:val="both"/>
        <w:rPr>
          <w:rFonts w:ascii="Verdana" w:hAnsi="Verdana" w:cs="Arial"/>
        </w:rPr>
      </w:pPr>
      <w:r w:rsidRPr="002A1EC9">
        <w:rPr>
          <w:rFonts w:ascii="Verdana" w:hAnsi="Verdana" w:cs="Arial"/>
          <w:b/>
          <w:bCs/>
        </w:rPr>
        <w:t>16.3</w:t>
      </w:r>
      <w:r w:rsidRPr="002A1EC9">
        <w:rPr>
          <w:rFonts w:ascii="Verdana" w:hAnsi="Verdana" w:cs="Arial"/>
        </w:rPr>
        <w:t xml:space="preserve"> Eventuais resíduos gerados pela equipe deverão ser descartados nos locais apropriados, observando-se as orientações da organização do evento e da Administração Municipal.</w:t>
      </w:r>
    </w:p>
    <w:p w14:paraId="7550322F" w14:textId="77777777" w:rsidR="00BF40E7" w:rsidRPr="002A1EC9" w:rsidRDefault="00BF40E7" w:rsidP="00F34BB5">
      <w:pPr>
        <w:spacing w:line="276" w:lineRule="auto"/>
        <w:contextualSpacing/>
        <w:jc w:val="both"/>
        <w:rPr>
          <w:rFonts w:ascii="Verdana" w:hAnsi="Verdana" w:cs="Arial"/>
        </w:rPr>
      </w:pPr>
    </w:p>
    <w:p w14:paraId="3E539023" w14:textId="57B4140F" w:rsidR="00A54E5A" w:rsidRPr="002A1EC9" w:rsidRDefault="00000000" w:rsidP="00F34BB5">
      <w:pPr>
        <w:spacing w:line="276" w:lineRule="auto"/>
        <w:contextualSpacing/>
        <w:jc w:val="both"/>
        <w:rPr>
          <w:rFonts w:ascii="Verdana" w:hAnsi="Verdana" w:cs="Arial"/>
        </w:rPr>
      </w:pPr>
      <w:r w:rsidRPr="002A1EC9">
        <w:rPr>
          <w:rFonts w:ascii="Verdana" w:hAnsi="Verdana" w:cs="Arial"/>
          <w:b/>
        </w:rPr>
        <w:t>17. DECLARAÇÕES DE VIABILIDADE</w:t>
      </w:r>
    </w:p>
    <w:p w14:paraId="1D8C2490" w14:textId="2A939760" w:rsidR="00C44BA2" w:rsidRPr="002A1EC9" w:rsidRDefault="00BF40E7" w:rsidP="00C503C0">
      <w:pPr>
        <w:spacing w:line="276" w:lineRule="auto"/>
        <w:contextualSpacing/>
        <w:jc w:val="both"/>
        <w:rPr>
          <w:rFonts w:ascii="Verdana" w:hAnsi="Verdana" w:cs="Arial"/>
        </w:rPr>
      </w:pPr>
      <w:r w:rsidRPr="002A1EC9">
        <w:rPr>
          <w:rFonts w:ascii="Verdana" w:hAnsi="Verdana" w:cs="Arial"/>
          <w:b/>
          <w:bCs/>
        </w:rPr>
        <w:t>17.1</w:t>
      </w:r>
      <w:r w:rsidRPr="002A1EC9">
        <w:rPr>
          <w:rFonts w:ascii="Verdana" w:hAnsi="Verdana" w:cs="Arial"/>
        </w:rPr>
        <w:t xml:space="preserve"> </w:t>
      </w:r>
      <w:r w:rsidR="00C503C0" w:rsidRPr="002A1EC9">
        <w:rPr>
          <w:rFonts w:ascii="Verdana" w:hAnsi="Verdana" w:cs="Arial"/>
        </w:rPr>
        <w:t xml:space="preserve">Com base nos elementos apresentados neste Estudo Técnico Preliminar, declara-se que a contratação de empresa especializada em segurança privada para atuação nas festividades dos 63 anos de emancipação político-administrativa do Município de São Gabriel da Palha/ES é </w:t>
      </w:r>
      <w:r w:rsidR="00C503C0" w:rsidRPr="002A1EC9">
        <w:rPr>
          <w:rFonts w:ascii="Verdana" w:hAnsi="Verdana" w:cs="Arial"/>
          <w:b/>
          <w:bCs/>
        </w:rPr>
        <w:t>tecnicamente viável</w:t>
      </w:r>
      <w:r w:rsidR="00C503C0" w:rsidRPr="002A1EC9">
        <w:rPr>
          <w:rFonts w:ascii="Verdana" w:hAnsi="Verdana" w:cs="Arial"/>
        </w:rPr>
        <w:t>, pois atende à necessidade pública identificada e exige execução por empresa especializada e regularmente autorizada.</w:t>
      </w:r>
    </w:p>
    <w:p w14:paraId="2E50B1EF" w14:textId="77777777" w:rsidR="00C503C0" w:rsidRPr="002A1EC9" w:rsidRDefault="00C503C0" w:rsidP="00C503C0">
      <w:pPr>
        <w:spacing w:line="276" w:lineRule="auto"/>
        <w:contextualSpacing/>
        <w:jc w:val="both"/>
        <w:rPr>
          <w:rFonts w:ascii="Verdana" w:hAnsi="Verdana" w:cs="Arial"/>
        </w:rPr>
      </w:pPr>
    </w:p>
    <w:p w14:paraId="34854184" w14:textId="3DB5ECB4" w:rsidR="00C503C0" w:rsidRPr="002A1EC9" w:rsidRDefault="00C503C0" w:rsidP="00C503C0">
      <w:pPr>
        <w:spacing w:line="276" w:lineRule="auto"/>
        <w:contextualSpacing/>
        <w:jc w:val="both"/>
        <w:rPr>
          <w:rFonts w:ascii="Verdana" w:hAnsi="Verdana" w:cs="Arial"/>
        </w:rPr>
      </w:pPr>
      <w:r w:rsidRPr="002A1EC9">
        <w:rPr>
          <w:rFonts w:ascii="Verdana" w:hAnsi="Verdana" w:cs="Arial"/>
          <w:b/>
          <w:bCs/>
        </w:rPr>
        <w:t>17.2</w:t>
      </w:r>
      <w:r w:rsidRPr="002A1EC9">
        <w:rPr>
          <w:rFonts w:ascii="Verdana" w:hAnsi="Verdana" w:cs="Arial"/>
        </w:rPr>
        <w:t xml:space="preserve"> Assim, conclui-se pela viabilidade do prosseguimento da contratação direta, desde que observados os requisitos legais aplicáveis, especialmente quanto à instrução do processo, justificativa da necessidade, enquadramento jurídico, comprovação da habilitação da empresa, justificativa do preço e autorização da autoridade competente.</w:t>
      </w:r>
    </w:p>
    <w:p w14:paraId="79A0CC3A" w14:textId="77777777" w:rsidR="0050018F" w:rsidRPr="002A1EC9" w:rsidRDefault="0050018F" w:rsidP="00C44BA2">
      <w:pPr>
        <w:spacing w:line="276" w:lineRule="auto"/>
        <w:contextualSpacing/>
        <w:jc w:val="both"/>
        <w:rPr>
          <w:rFonts w:ascii="Verdana" w:hAnsi="Verdana" w:cs="Arial"/>
        </w:rPr>
      </w:pPr>
    </w:p>
    <w:p w14:paraId="466A7EC4" w14:textId="327272F2" w:rsidR="00A54E5A" w:rsidRPr="002A1EC9" w:rsidRDefault="00000000" w:rsidP="00F34BB5">
      <w:pPr>
        <w:spacing w:line="276" w:lineRule="auto"/>
        <w:contextualSpacing/>
        <w:jc w:val="both"/>
        <w:rPr>
          <w:rFonts w:ascii="Verdana" w:hAnsi="Verdana" w:cs="Arial"/>
        </w:rPr>
      </w:pPr>
      <w:r w:rsidRPr="002A1EC9">
        <w:rPr>
          <w:rFonts w:ascii="Verdana" w:hAnsi="Verdana" w:cs="Arial"/>
          <w:b/>
        </w:rPr>
        <w:t>18. JUSTIFICATIVAS DA VIABILIDADE</w:t>
      </w:r>
    </w:p>
    <w:p w14:paraId="0D6F7680" w14:textId="613CA5FE" w:rsidR="003E11D0" w:rsidRPr="002A1EC9" w:rsidRDefault="00BF40E7" w:rsidP="00F34BB5">
      <w:pPr>
        <w:spacing w:line="276" w:lineRule="auto"/>
        <w:contextualSpacing/>
        <w:jc w:val="both"/>
        <w:rPr>
          <w:rFonts w:ascii="Verdana" w:hAnsi="Verdana" w:cs="Arial"/>
        </w:rPr>
      </w:pPr>
      <w:r w:rsidRPr="002A1EC9">
        <w:rPr>
          <w:rFonts w:ascii="Verdana" w:hAnsi="Verdana" w:cs="Arial"/>
          <w:b/>
          <w:bCs/>
        </w:rPr>
        <w:t>18.1</w:t>
      </w:r>
      <w:r w:rsidRPr="002A1EC9">
        <w:rPr>
          <w:rFonts w:ascii="Verdana" w:hAnsi="Verdana" w:cs="Arial"/>
        </w:rPr>
        <w:t xml:space="preserve"> </w:t>
      </w:r>
      <w:r w:rsidR="00C503C0" w:rsidRPr="002A1EC9">
        <w:rPr>
          <w:rFonts w:ascii="Verdana" w:hAnsi="Verdana" w:cs="Arial"/>
        </w:rPr>
        <w:t>A viabilidade da contratação está fundamentada na necessidade de assegurar a adequada realização das festividades de comemoração dos 63 anos de emancipação político-administrativa do Município de São Gabriel da Palha/ES, evento público que demanda controle, organização e segurança especializada.</w:t>
      </w:r>
    </w:p>
    <w:p w14:paraId="05E14AF3" w14:textId="77777777" w:rsidR="00C44BA2" w:rsidRPr="002A1EC9" w:rsidRDefault="00C44BA2" w:rsidP="00F34BB5">
      <w:pPr>
        <w:spacing w:line="276" w:lineRule="auto"/>
        <w:contextualSpacing/>
        <w:jc w:val="both"/>
        <w:rPr>
          <w:rFonts w:ascii="Verdana" w:hAnsi="Verdana" w:cs="Arial"/>
          <w:highlight w:val="yellow"/>
        </w:rPr>
      </w:pPr>
    </w:p>
    <w:p w14:paraId="63D44AED" w14:textId="55D745B7" w:rsidR="00C44BA2" w:rsidRPr="002A1EC9" w:rsidRDefault="00BF40E7" w:rsidP="00F34BB5">
      <w:pPr>
        <w:tabs>
          <w:tab w:val="left" w:pos="142"/>
        </w:tabs>
        <w:spacing w:line="276" w:lineRule="auto"/>
        <w:contextualSpacing/>
        <w:jc w:val="both"/>
        <w:rPr>
          <w:rFonts w:ascii="Verdana" w:hAnsi="Verdana" w:cs="Arial"/>
        </w:rPr>
      </w:pPr>
      <w:r w:rsidRPr="002A1EC9">
        <w:rPr>
          <w:rFonts w:ascii="Verdana" w:hAnsi="Verdana" w:cs="Arial"/>
          <w:b/>
          <w:bCs/>
        </w:rPr>
        <w:lastRenderedPageBreak/>
        <w:t>18.2</w:t>
      </w:r>
      <w:r w:rsidRPr="002A1EC9">
        <w:rPr>
          <w:rFonts w:ascii="Verdana" w:hAnsi="Verdana" w:cs="Arial"/>
        </w:rPr>
        <w:t xml:space="preserve"> </w:t>
      </w:r>
      <w:r w:rsidR="00C503C0" w:rsidRPr="002A1EC9">
        <w:rPr>
          <w:rFonts w:ascii="Verdana" w:hAnsi="Verdana" w:cs="Arial"/>
        </w:rPr>
        <w:t>A execução dos serviços por empresa de segurança privada é necessária em razão da natureza técnica e regulamentada da atividade, que exige profissionais credenciados junto à Polícia Federal e empresa com registro/autorização válida para funcionamento e prestação dos serviços.</w:t>
      </w:r>
    </w:p>
    <w:p w14:paraId="4F899549" w14:textId="77777777" w:rsidR="00C503C0" w:rsidRPr="002A1EC9" w:rsidRDefault="00C503C0" w:rsidP="00F34BB5">
      <w:pPr>
        <w:tabs>
          <w:tab w:val="left" w:pos="142"/>
        </w:tabs>
        <w:spacing w:line="276" w:lineRule="auto"/>
        <w:contextualSpacing/>
        <w:jc w:val="both"/>
        <w:rPr>
          <w:rFonts w:ascii="Verdana" w:hAnsi="Verdana" w:cs="Arial"/>
        </w:rPr>
      </w:pPr>
    </w:p>
    <w:p w14:paraId="1C1360F7" w14:textId="5A1F1AE8" w:rsidR="003E11D0" w:rsidRPr="002A1EC9" w:rsidRDefault="003E11D0" w:rsidP="00F34BB5">
      <w:pPr>
        <w:tabs>
          <w:tab w:val="left" w:pos="142"/>
        </w:tabs>
        <w:spacing w:line="276" w:lineRule="auto"/>
        <w:contextualSpacing/>
        <w:jc w:val="both"/>
        <w:rPr>
          <w:rFonts w:ascii="Verdana" w:hAnsi="Verdana" w:cs="Arial"/>
        </w:rPr>
      </w:pPr>
      <w:r w:rsidRPr="002A1EC9">
        <w:rPr>
          <w:rFonts w:ascii="Verdana" w:hAnsi="Verdana" w:cs="Arial"/>
          <w:b/>
          <w:bCs/>
        </w:rPr>
        <w:t>18.3</w:t>
      </w:r>
      <w:r w:rsidR="00C503C0" w:rsidRPr="002A1EC9">
        <w:rPr>
          <w:rFonts w:ascii="Verdana" w:hAnsi="Verdana" w:cs="Arial"/>
        </w:rPr>
        <w:t>A contratação atende ao interesse público, pois contribui para a proteção dos participantes, organização dos acessos, preservação das áreas restritas, redução de riscos operacionais e adequado desenvolvimento da programação oficial do Município.</w:t>
      </w:r>
    </w:p>
    <w:p w14:paraId="7E98A14E" w14:textId="77777777" w:rsidR="003E11D0" w:rsidRPr="002A1EC9" w:rsidRDefault="003E11D0" w:rsidP="00F34BB5">
      <w:pPr>
        <w:tabs>
          <w:tab w:val="left" w:pos="142"/>
        </w:tabs>
        <w:spacing w:line="276" w:lineRule="auto"/>
        <w:contextualSpacing/>
        <w:jc w:val="both"/>
        <w:rPr>
          <w:rFonts w:ascii="Verdana" w:hAnsi="Verdana" w:cs="Arial"/>
        </w:rPr>
      </w:pPr>
    </w:p>
    <w:p w14:paraId="5217CB6E" w14:textId="00AB0529" w:rsidR="003E11D0" w:rsidRPr="002A1EC9" w:rsidRDefault="003E11D0" w:rsidP="00F34BB5">
      <w:pPr>
        <w:tabs>
          <w:tab w:val="left" w:pos="142"/>
        </w:tabs>
        <w:spacing w:line="276" w:lineRule="auto"/>
        <w:contextualSpacing/>
        <w:jc w:val="both"/>
        <w:rPr>
          <w:rFonts w:ascii="Verdana" w:hAnsi="Verdana" w:cs="Arial"/>
        </w:rPr>
      </w:pPr>
      <w:r w:rsidRPr="002A1EC9">
        <w:rPr>
          <w:rFonts w:ascii="Verdana" w:hAnsi="Verdana" w:cs="Arial"/>
          <w:b/>
          <w:bCs/>
        </w:rPr>
        <w:t>18.4</w:t>
      </w:r>
      <w:r w:rsidRPr="002A1EC9">
        <w:rPr>
          <w:rFonts w:ascii="Verdana" w:hAnsi="Verdana" w:cs="Arial"/>
        </w:rPr>
        <w:t xml:space="preserve"> </w:t>
      </w:r>
      <w:r w:rsidR="00C503C0" w:rsidRPr="002A1EC9">
        <w:rPr>
          <w:rFonts w:ascii="Verdana" w:hAnsi="Verdana" w:cs="Arial"/>
        </w:rPr>
        <w:t>A solução proposta é compatível com a necessidade identificada, possui objeto claramente definido, quantidade estimada proporcional ao evento, valor preliminar compatível com referência pública de mercado e requisitos técnicos suficientes para mitigar riscos de execução.</w:t>
      </w:r>
    </w:p>
    <w:p w14:paraId="6EA195BC" w14:textId="77777777" w:rsidR="0050018F" w:rsidRPr="002A1EC9" w:rsidRDefault="0050018F" w:rsidP="00F34BB5">
      <w:pPr>
        <w:tabs>
          <w:tab w:val="left" w:pos="142"/>
        </w:tabs>
        <w:spacing w:line="276" w:lineRule="auto"/>
        <w:contextualSpacing/>
        <w:jc w:val="both"/>
        <w:rPr>
          <w:rFonts w:ascii="Verdana" w:hAnsi="Verdana" w:cs="Arial"/>
        </w:rPr>
      </w:pPr>
    </w:p>
    <w:p w14:paraId="17BD1C0F" w14:textId="1447AF41" w:rsidR="0050018F" w:rsidRPr="002A1EC9" w:rsidRDefault="0050018F" w:rsidP="00C503C0">
      <w:pPr>
        <w:tabs>
          <w:tab w:val="left" w:pos="142"/>
        </w:tabs>
        <w:spacing w:line="276" w:lineRule="auto"/>
        <w:contextualSpacing/>
        <w:jc w:val="both"/>
        <w:rPr>
          <w:rFonts w:ascii="Verdana" w:hAnsi="Verdana" w:cs="Arial"/>
        </w:rPr>
      </w:pPr>
      <w:r w:rsidRPr="002A1EC9">
        <w:rPr>
          <w:rFonts w:ascii="Verdana" w:hAnsi="Verdana" w:cs="Arial"/>
          <w:b/>
          <w:bCs/>
        </w:rPr>
        <w:t>18.5</w:t>
      </w:r>
      <w:r w:rsidRPr="002A1EC9">
        <w:rPr>
          <w:rFonts w:ascii="Verdana" w:hAnsi="Verdana" w:cs="Arial"/>
        </w:rPr>
        <w:t xml:space="preserve"> </w:t>
      </w:r>
      <w:r w:rsidR="00C503C0" w:rsidRPr="002A1EC9">
        <w:rPr>
          <w:rFonts w:ascii="Verdana" w:hAnsi="Verdana" w:cs="Arial"/>
        </w:rPr>
        <w:t>Dessa forma, recomenda-se o prosseguimento da contratação direta de empresa especializada em segurança privada, observando-se a Lei Federal nº 14.133/2021, a legislação específica de segurança privada, a programação oficial do evento, a disponibilidade orçamentária e as demais exigências aplicáveis à contratação pública.</w:t>
      </w:r>
    </w:p>
    <w:p w14:paraId="414D17C8" w14:textId="77777777" w:rsidR="00A54E5A" w:rsidRPr="002A1EC9" w:rsidRDefault="00A54E5A" w:rsidP="00F34BB5">
      <w:pPr>
        <w:spacing w:line="276" w:lineRule="auto"/>
        <w:contextualSpacing/>
        <w:jc w:val="both"/>
        <w:rPr>
          <w:rFonts w:ascii="Verdana" w:hAnsi="Verdana" w:cs="Arial"/>
        </w:rPr>
      </w:pPr>
    </w:p>
    <w:p w14:paraId="45962853" w14:textId="6C64CD8F" w:rsidR="00A54E5A" w:rsidRPr="002A1EC9" w:rsidRDefault="00000000" w:rsidP="00F34BB5">
      <w:pPr>
        <w:spacing w:line="276" w:lineRule="auto"/>
        <w:contextualSpacing/>
        <w:rPr>
          <w:rFonts w:ascii="Verdana" w:hAnsi="Verdana" w:cs="Arial"/>
        </w:rPr>
      </w:pPr>
      <w:bookmarkStart w:id="0" w:name="_Hlk194921066"/>
      <w:r w:rsidRPr="002A1EC9">
        <w:rPr>
          <w:rFonts w:ascii="Verdana" w:hAnsi="Verdana" w:cs="Arial"/>
        </w:rPr>
        <w:t xml:space="preserve">São Gabriel da Palha, </w:t>
      </w:r>
      <w:r w:rsidR="0050018F" w:rsidRPr="002A1EC9">
        <w:rPr>
          <w:rFonts w:ascii="Verdana" w:hAnsi="Verdana" w:cs="Arial"/>
        </w:rPr>
        <w:t>2</w:t>
      </w:r>
      <w:r w:rsidR="00C503C0" w:rsidRPr="002A1EC9">
        <w:rPr>
          <w:rFonts w:ascii="Verdana" w:hAnsi="Verdana" w:cs="Arial"/>
        </w:rPr>
        <w:t>7</w:t>
      </w:r>
      <w:r w:rsidRPr="002A1EC9">
        <w:rPr>
          <w:rFonts w:ascii="Verdana" w:hAnsi="Verdana" w:cs="Arial"/>
        </w:rPr>
        <w:t xml:space="preserve"> de </w:t>
      </w:r>
      <w:r w:rsidR="002E4FC5" w:rsidRPr="002A1EC9">
        <w:rPr>
          <w:rFonts w:ascii="Verdana" w:hAnsi="Verdana" w:cs="Arial"/>
        </w:rPr>
        <w:t>abril</w:t>
      </w:r>
      <w:r w:rsidRPr="002A1EC9">
        <w:rPr>
          <w:rFonts w:ascii="Verdana" w:hAnsi="Verdana" w:cs="Arial"/>
        </w:rPr>
        <w:t xml:space="preserve"> de </w:t>
      </w:r>
      <w:r w:rsidR="0069166B" w:rsidRPr="002A1EC9">
        <w:rPr>
          <w:rFonts w:ascii="Verdana" w:hAnsi="Verdana" w:cs="Arial"/>
        </w:rPr>
        <w:t>2026</w:t>
      </w:r>
      <w:r w:rsidRPr="002A1EC9">
        <w:rPr>
          <w:rFonts w:ascii="Verdana" w:hAnsi="Verdana" w:cs="Arial"/>
        </w:rPr>
        <w:t xml:space="preserve">. </w:t>
      </w:r>
    </w:p>
    <w:bookmarkEnd w:id="0"/>
    <w:p w14:paraId="2C95DBBC" w14:textId="77777777" w:rsidR="00A54E5A" w:rsidRPr="002A1EC9" w:rsidRDefault="00A54E5A" w:rsidP="00F34BB5">
      <w:pPr>
        <w:spacing w:line="276" w:lineRule="auto"/>
        <w:contextualSpacing/>
        <w:jc w:val="right"/>
        <w:rPr>
          <w:rFonts w:ascii="Verdana" w:hAnsi="Verdana" w:cs="Arial"/>
        </w:rPr>
      </w:pPr>
    </w:p>
    <w:p w14:paraId="156D1F75" w14:textId="77777777" w:rsidR="00D21BAD" w:rsidRPr="002A1EC9" w:rsidRDefault="00000000" w:rsidP="00F34BB5">
      <w:pPr>
        <w:suppressAutoHyphens w:val="0"/>
        <w:spacing w:line="276" w:lineRule="auto"/>
        <w:contextualSpacing/>
        <w:jc w:val="both"/>
        <w:rPr>
          <w:rFonts w:ascii="Verdana" w:hAnsi="Verdana" w:cs="Arial"/>
        </w:rPr>
      </w:pPr>
      <w:r w:rsidRPr="002A1EC9">
        <w:rPr>
          <w:rFonts w:ascii="Verdana" w:hAnsi="Verdana" w:cs="Arial"/>
          <w:b/>
        </w:rPr>
        <w:t>RESPONSÁVEIS</w:t>
      </w:r>
    </w:p>
    <w:p w14:paraId="2C116082" w14:textId="77777777" w:rsidR="00D21BAD" w:rsidRPr="002A1EC9" w:rsidRDefault="00D21BAD" w:rsidP="00F34BB5">
      <w:pPr>
        <w:suppressAutoHyphens w:val="0"/>
        <w:spacing w:line="276" w:lineRule="auto"/>
        <w:contextualSpacing/>
        <w:jc w:val="both"/>
        <w:rPr>
          <w:rFonts w:ascii="Verdana" w:hAnsi="Verdana" w:cs="Arial"/>
        </w:rPr>
      </w:pPr>
    </w:p>
    <w:p w14:paraId="1C55EB0E" w14:textId="02452168" w:rsidR="00C0434C" w:rsidRPr="002A1EC9" w:rsidRDefault="00C0434C" w:rsidP="00F34BB5">
      <w:pPr>
        <w:suppressAutoHyphens w:val="0"/>
        <w:spacing w:line="276" w:lineRule="auto"/>
        <w:contextualSpacing/>
        <w:jc w:val="both"/>
        <w:rPr>
          <w:rFonts w:ascii="Verdana" w:hAnsi="Verdana" w:cs="Arial"/>
        </w:rPr>
        <w:sectPr w:rsidR="00C0434C" w:rsidRPr="002A1EC9" w:rsidSect="00AE2CD1">
          <w:headerReference w:type="even" r:id="rId8"/>
          <w:headerReference w:type="default" r:id="rId9"/>
          <w:footerReference w:type="even" r:id="rId10"/>
          <w:footerReference w:type="default" r:id="rId11"/>
          <w:headerReference w:type="first" r:id="rId12"/>
          <w:footerReference w:type="first" r:id="rId13"/>
          <w:pgSz w:w="11906" w:h="16838"/>
          <w:pgMar w:top="1843" w:right="849" w:bottom="1276" w:left="1418" w:header="708" w:footer="274" w:gutter="0"/>
          <w:cols w:space="720"/>
          <w:formProt w:val="0"/>
          <w:docGrid w:linePitch="360" w:charSpace="819"/>
        </w:sectPr>
      </w:pPr>
    </w:p>
    <w:p w14:paraId="52F52E93" w14:textId="77777777" w:rsidR="00C35473" w:rsidRPr="002A1EC9" w:rsidRDefault="00000000" w:rsidP="00C35473">
      <w:pPr>
        <w:suppressAutoHyphens w:val="0"/>
        <w:spacing w:line="276" w:lineRule="auto"/>
        <w:contextualSpacing/>
        <w:jc w:val="center"/>
        <w:rPr>
          <w:rFonts w:ascii="Verdana" w:hAnsi="Verdana" w:cs="Arial"/>
          <w:b/>
        </w:rPr>
      </w:pPr>
      <w:r w:rsidRPr="002A1EC9">
        <w:rPr>
          <w:rFonts w:ascii="Verdana" w:hAnsi="Verdana" w:cs="Arial"/>
          <w:b/>
        </w:rPr>
        <w:t>Elaborado por:</w:t>
      </w:r>
    </w:p>
    <w:p w14:paraId="56D48FE4" w14:textId="77777777" w:rsidR="00C35473" w:rsidRPr="002A1EC9" w:rsidRDefault="00C35473" w:rsidP="00C35473">
      <w:pPr>
        <w:suppressAutoHyphens w:val="0"/>
        <w:spacing w:line="276" w:lineRule="auto"/>
        <w:contextualSpacing/>
        <w:jc w:val="center"/>
        <w:rPr>
          <w:rFonts w:ascii="Verdana" w:hAnsi="Verdana" w:cs="Arial"/>
          <w:b/>
          <w:bCs/>
        </w:rPr>
      </w:pPr>
    </w:p>
    <w:p w14:paraId="430D787D" w14:textId="77777777" w:rsidR="00C35473" w:rsidRPr="002A1EC9" w:rsidRDefault="00C35473" w:rsidP="00C35473">
      <w:pPr>
        <w:suppressAutoHyphens w:val="0"/>
        <w:spacing w:line="276" w:lineRule="auto"/>
        <w:contextualSpacing/>
        <w:jc w:val="center"/>
        <w:rPr>
          <w:rFonts w:ascii="Verdana" w:hAnsi="Verdana" w:cs="Arial"/>
          <w:b/>
          <w:bCs/>
        </w:rPr>
      </w:pPr>
    </w:p>
    <w:p w14:paraId="06FBA091" w14:textId="77777777" w:rsidR="00C35473" w:rsidRPr="002A1EC9" w:rsidRDefault="00C35473" w:rsidP="00C35473">
      <w:pPr>
        <w:suppressAutoHyphens w:val="0"/>
        <w:spacing w:line="276" w:lineRule="auto"/>
        <w:contextualSpacing/>
        <w:jc w:val="center"/>
        <w:rPr>
          <w:rFonts w:ascii="Verdana" w:hAnsi="Verdana" w:cs="Arial"/>
          <w:b/>
          <w:bCs/>
        </w:rPr>
      </w:pPr>
    </w:p>
    <w:p w14:paraId="0FCC9334" w14:textId="599D6A15" w:rsidR="00C35473" w:rsidRPr="002A1EC9" w:rsidRDefault="00B552AE" w:rsidP="00C35473">
      <w:pPr>
        <w:suppressAutoHyphens w:val="0"/>
        <w:spacing w:line="276" w:lineRule="auto"/>
        <w:contextualSpacing/>
        <w:jc w:val="center"/>
        <w:rPr>
          <w:rFonts w:ascii="Verdana" w:hAnsi="Verdana" w:cs="Arial"/>
        </w:rPr>
      </w:pPr>
      <w:r w:rsidRPr="002A1EC9">
        <w:rPr>
          <w:rFonts w:ascii="Verdana" w:hAnsi="Verdana" w:cs="Arial"/>
          <w:b/>
          <w:bCs/>
        </w:rPr>
        <w:t>CÁSSIO P. XAVIER DA SILVA</w:t>
      </w:r>
    </w:p>
    <w:p w14:paraId="6A5BBBD6" w14:textId="77777777" w:rsidR="00C35473" w:rsidRPr="002A1EC9" w:rsidRDefault="00B552AE" w:rsidP="00C35473">
      <w:pPr>
        <w:spacing w:line="276" w:lineRule="auto"/>
        <w:contextualSpacing/>
        <w:jc w:val="center"/>
        <w:rPr>
          <w:rFonts w:ascii="Verdana" w:hAnsi="Verdana" w:cs="Arial"/>
        </w:rPr>
      </w:pPr>
      <w:r w:rsidRPr="002A1EC9">
        <w:rPr>
          <w:rFonts w:ascii="Verdana" w:hAnsi="Verdana" w:cs="Arial"/>
        </w:rPr>
        <w:t>Assistente Administrativo</w:t>
      </w:r>
    </w:p>
    <w:p w14:paraId="573B785E" w14:textId="77777777" w:rsidR="00C35473" w:rsidRPr="002A1EC9" w:rsidRDefault="00000000" w:rsidP="00C35473">
      <w:pPr>
        <w:spacing w:line="276" w:lineRule="auto"/>
        <w:contextualSpacing/>
        <w:jc w:val="center"/>
        <w:rPr>
          <w:rFonts w:ascii="Verdana" w:hAnsi="Verdana" w:cs="Arial"/>
        </w:rPr>
      </w:pPr>
      <w:r w:rsidRPr="002A1EC9">
        <w:rPr>
          <w:rFonts w:ascii="Verdana" w:eastAsia="Arial" w:hAnsi="Verdana" w:cs="Arial"/>
          <w:b/>
        </w:rPr>
        <w:t>Autorizado por:</w:t>
      </w:r>
    </w:p>
    <w:p w14:paraId="458DD9C6" w14:textId="77777777" w:rsidR="00C35473" w:rsidRPr="002A1EC9" w:rsidRDefault="00C35473" w:rsidP="00C35473">
      <w:pPr>
        <w:spacing w:line="276" w:lineRule="auto"/>
        <w:contextualSpacing/>
        <w:jc w:val="center"/>
        <w:rPr>
          <w:rFonts w:ascii="Verdana" w:hAnsi="Verdana" w:cs="Arial"/>
          <w:b/>
          <w:bCs/>
        </w:rPr>
      </w:pPr>
    </w:p>
    <w:p w14:paraId="0736BA80" w14:textId="77777777" w:rsidR="00C35473" w:rsidRPr="002A1EC9" w:rsidRDefault="00C35473" w:rsidP="00C35473">
      <w:pPr>
        <w:spacing w:line="276" w:lineRule="auto"/>
        <w:contextualSpacing/>
        <w:jc w:val="center"/>
        <w:rPr>
          <w:rFonts w:ascii="Verdana" w:hAnsi="Verdana" w:cs="Arial"/>
          <w:b/>
          <w:bCs/>
        </w:rPr>
      </w:pPr>
    </w:p>
    <w:p w14:paraId="349074B8" w14:textId="77777777" w:rsidR="00C35473" w:rsidRPr="002A1EC9" w:rsidRDefault="00C35473" w:rsidP="00C35473">
      <w:pPr>
        <w:spacing w:line="276" w:lineRule="auto"/>
        <w:contextualSpacing/>
        <w:jc w:val="center"/>
        <w:rPr>
          <w:rFonts w:ascii="Verdana" w:hAnsi="Verdana" w:cs="Arial"/>
          <w:b/>
          <w:bCs/>
        </w:rPr>
      </w:pPr>
    </w:p>
    <w:p w14:paraId="34895BCC" w14:textId="7E4B9498" w:rsidR="00A54E5A" w:rsidRPr="002A1EC9" w:rsidRDefault="00B552AE" w:rsidP="00C35473">
      <w:pPr>
        <w:spacing w:line="276" w:lineRule="auto"/>
        <w:contextualSpacing/>
        <w:jc w:val="center"/>
        <w:rPr>
          <w:rFonts w:ascii="Verdana" w:hAnsi="Verdana" w:cs="Arial"/>
        </w:rPr>
      </w:pPr>
      <w:r w:rsidRPr="002A1EC9">
        <w:rPr>
          <w:rFonts w:ascii="Verdana" w:hAnsi="Verdana" w:cs="Arial"/>
          <w:b/>
          <w:bCs/>
        </w:rPr>
        <w:t>JOSÉ LUIZ VIAL</w:t>
      </w:r>
    </w:p>
    <w:p w14:paraId="1493709C" w14:textId="7F0208FB" w:rsidR="00A54E5A" w:rsidRPr="002A1EC9" w:rsidRDefault="00B552AE" w:rsidP="00C35473">
      <w:pPr>
        <w:spacing w:line="276" w:lineRule="auto"/>
        <w:contextualSpacing/>
        <w:jc w:val="center"/>
        <w:rPr>
          <w:rFonts w:ascii="Verdana" w:hAnsi="Verdana" w:cs="Arial"/>
        </w:rPr>
      </w:pPr>
      <w:r w:rsidRPr="002A1EC9">
        <w:rPr>
          <w:rFonts w:ascii="Verdana" w:hAnsi="Verdana" w:cs="Arial"/>
        </w:rPr>
        <w:t>Secretário Municipal de Cultura e Arte</w:t>
      </w:r>
    </w:p>
    <w:p w14:paraId="1F8584FE" w14:textId="77777777" w:rsidR="00C35473" w:rsidRPr="002A1EC9" w:rsidRDefault="00C35473" w:rsidP="00C35473">
      <w:pPr>
        <w:spacing w:line="276" w:lineRule="auto"/>
        <w:contextualSpacing/>
        <w:rPr>
          <w:rFonts w:ascii="Verdana" w:hAnsi="Verdana" w:cs="Arial"/>
        </w:rPr>
        <w:sectPr w:rsidR="00C35473" w:rsidRPr="002A1EC9" w:rsidSect="00C35473">
          <w:type w:val="continuous"/>
          <w:pgSz w:w="11906" w:h="16838"/>
          <w:pgMar w:top="1440" w:right="991" w:bottom="1276" w:left="1701" w:header="708" w:footer="274" w:gutter="0"/>
          <w:cols w:num="2" w:space="720"/>
          <w:formProt w:val="0"/>
          <w:docGrid w:linePitch="360" w:charSpace="819"/>
        </w:sectPr>
      </w:pPr>
    </w:p>
    <w:p w14:paraId="72D7D97D" w14:textId="77777777" w:rsidR="00C35473" w:rsidRPr="002A1EC9" w:rsidRDefault="00C35473" w:rsidP="00C35473">
      <w:pPr>
        <w:spacing w:line="276" w:lineRule="auto"/>
        <w:contextualSpacing/>
        <w:rPr>
          <w:rFonts w:ascii="Verdana" w:hAnsi="Verdana" w:cs="Arial"/>
        </w:rPr>
      </w:pPr>
    </w:p>
    <w:sectPr w:rsidR="00C35473" w:rsidRPr="002A1EC9" w:rsidSect="00C35473">
      <w:type w:val="continuous"/>
      <w:pgSz w:w="11906" w:h="16838"/>
      <w:pgMar w:top="1440" w:right="991" w:bottom="1276" w:left="1701" w:header="708" w:footer="274"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E07E" w14:textId="77777777" w:rsidR="008E397E" w:rsidRDefault="008E397E">
      <w:r>
        <w:separator/>
      </w:r>
    </w:p>
  </w:endnote>
  <w:endnote w:type="continuationSeparator" w:id="0">
    <w:p w14:paraId="0158FC17" w14:textId="77777777" w:rsidR="008E397E" w:rsidRDefault="008E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0A7" w14:textId="77777777" w:rsidR="00AB25DB" w:rsidRDefault="00AB25D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50D8" w14:textId="77777777" w:rsidR="005A4D17" w:rsidRDefault="005A4D17" w:rsidP="005A4D17">
    <w:pPr>
      <w:pStyle w:val="Rodap"/>
      <w:pBdr>
        <w:top w:val="single" w:sz="4" w:space="1" w:color="000000"/>
        <w:left w:val="none" w:sz="0" w:space="0" w:color="000000"/>
        <w:bottom w:val="none" w:sz="0" w:space="0" w:color="000000"/>
        <w:right w:val="none" w:sz="0" w:space="0" w:color="000000"/>
      </w:pBdr>
      <w:tabs>
        <w:tab w:val="left" w:pos="540"/>
        <w:tab w:val="center" w:pos="4536"/>
      </w:tabs>
      <w:contextualSpacing/>
      <w:jc w:val="center"/>
    </w:pPr>
    <w:r w:rsidRPr="005C2AD6">
      <w:rPr>
        <w:rFonts w:ascii="Arial" w:hAnsi="Arial" w:cs="Arial"/>
        <w:sz w:val="16"/>
        <w:szCs w:val="16"/>
      </w:rPr>
      <w:t>Rua Ely Cardoso, 45 Santa Cecilia</w:t>
    </w:r>
    <w:r w:rsidRPr="005C2AD6">
      <w:rPr>
        <w:rStyle w:val="Nmerodepgina"/>
        <w:rFonts w:ascii="Tahoma" w:hAnsi="Tahoma" w:cs="Tahoma"/>
        <w:sz w:val="16"/>
        <w:szCs w:val="16"/>
      </w:rPr>
      <w:t>, São</w:t>
    </w:r>
    <w:r>
      <w:rPr>
        <w:rStyle w:val="Nmerodepgina"/>
        <w:rFonts w:ascii="Tahoma" w:hAnsi="Tahoma" w:cs="Tahoma"/>
        <w:sz w:val="16"/>
        <w:szCs w:val="16"/>
      </w:rPr>
      <w:t xml:space="preserve"> Gabriel da Palha-ES | CEP 29780 000  </w:t>
    </w:r>
  </w:p>
  <w:p w14:paraId="2F383A4C" w14:textId="77777777" w:rsidR="005A4D17" w:rsidRPr="008748C3" w:rsidRDefault="005A4D17" w:rsidP="005A4D17">
    <w:pPr>
      <w:pStyle w:val="Rodap"/>
      <w:pBdr>
        <w:top w:val="single" w:sz="4" w:space="1" w:color="000000"/>
        <w:left w:val="none" w:sz="0" w:space="0" w:color="000000"/>
        <w:bottom w:val="none" w:sz="0" w:space="0" w:color="000000"/>
        <w:right w:val="none" w:sz="0" w:space="0" w:color="000000"/>
      </w:pBdr>
      <w:contextualSpacing/>
      <w:jc w:val="center"/>
    </w:pPr>
    <w:r>
      <w:rPr>
        <w:rStyle w:val="Nmerodepgina"/>
        <w:rFonts w:ascii="Tahoma" w:hAnsi="Tahoma" w:cs="Tahoma"/>
        <w:sz w:val="16"/>
        <w:szCs w:val="16"/>
      </w:rPr>
      <w:t>Fone/Fax (027) 3727-1366 | E-mail: cultura@saogabriel.es.gov.br</w:t>
    </w:r>
  </w:p>
  <w:p w14:paraId="1BAAECAF" w14:textId="77777777" w:rsidR="00B552AE" w:rsidRDefault="00B552A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3740" w14:textId="77777777" w:rsidR="00AB25DB" w:rsidRDefault="00AB25D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B5F8" w14:textId="77777777" w:rsidR="008E397E" w:rsidRDefault="008E397E">
      <w:r>
        <w:separator/>
      </w:r>
    </w:p>
  </w:footnote>
  <w:footnote w:type="continuationSeparator" w:id="0">
    <w:p w14:paraId="1AC50837" w14:textId="77777777" w:rsidR="008E397E" w:rsidRDefault="008E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39F1" w14:textId="77777777" w:rsidR="00AB25DB" w:rsidRDefault="00AB25D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12E7" w14:textId="328ABFB9" w:rsidR="00A54E5A" w:rsidRDefault="003B4F2F">
    <w:pPr>
      <w:pStyle w:val="Cabealho"/>
      <w:rPr>
        <w:rFonts w:ascii="Arial Narrow" w:hAnsi="Arial Narrow" w:cs="Arial Narrow"/>
        <w:b/>
        <w:sz w:val="22"/>
        <w:szCs w:val="22"/>
      </w:rPr>
    </w:pPr>
    <w:r>
      <w:rPr>
        <w:rFonts w:ascii="Arial Narrow" w:hAnsi="Arial Narrow" w:cs="Arial Narrow"/>
        <w:b/>
        <w:noProof/>
        <w:sz w:val="22"/>
        <w:szCs w:val="22"/>
      </w:rPr>
      <w:drawing>
        <wp:anchor distT="0" distB="0" distL="114300" distR="114300" simplePos="0" relativeHeight="251658240" behindDoc="1" locked="0" layoutInCell="1" allowOverlap="1" wp14:anchorId="2CF11CE9" wp14:editId="3724EF34">
          <wp:simplePos x="0" y="0"/>
          <wp:positionH relativeFrom="column">
            <wp:posOffset>0</wp:posOffset>
          </wp:positionH>
          <wp:positionV relativeFrom="paragraph">
            <wp:posOffset>-114954</wp:posOffset>
          </wp:positionV>
          <wp:extent cx="6018530" cy="648335"/>
          <wp:effectExtent l="0" t="0" r="1270" b="0"/>
          <wp:wrapNone/>
          <wp:docPr id="11855132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8530" cy="648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214C" w14:textId="77777777" w:rsidR="00AB25DB" w:rsidRDefault="00AB2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747A2"/>
    <w:multiLevelType w:val="hybridMultilevel"/>
    <w:tmpl w:val="96B420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9977864"/>
    <w:multiLevelType w:val="hybridMultilevel"/>
    <w:tmpl w:val="CEE82E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3040F7"/>
    <w:multiLevelType w:val="hybridMultilevel"/>
    <w:tmpl w:val="F468B9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6C3F0D61"/>
    <w:multiLevelType w:val="hybridMultilevel"/>
    <w:tmpl w:val="08EE11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300500253">
    <w:abstractNumId w:val="3"/>
  </w:num>
  <w:num w:numId="2" w16cid:durableId="2068450598">
    <w:abstractNumId w:val="0"/>
  </w:num>
  <w:num w:numId="3" w16cid:durableId="1316688663">
    <w:abstractNumId w:val="1"/>
  </w:num>
  <w:num w:numId="4" w16cid:durableId="889149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E5A"/>
    <w:rsid w:val="00003338"/>
    <w:rsid w:val="000155A2"/>
    <w:rsid w:val="00026385"/>
    <w:rsid w:val="00070106"/>
    <w:rsid w:val="000734D7"/>
    <w:rsid w:val="000B0041"/>
    <w:rsid w:val="000D69A5"/>
    <w:rsid w:val="000E3BA9"/>
    <w:rsid w:val="001018DB"/>
    <w:rsid w:val="00121DC8"/>
    <w:rsid w:val="00143122"/>
    <w:rsid w:val="0015524A"/>
    <w:rsid w:val="00167E03"/>
    <w:rsid w:val="00171D03"/>
    <w:rsid w:val="00183814"/>
    <w:rsid w:val="00186B9B"/>
    <w:rsid w:val="00190644"/>
    <w:rsid w:val="001915B7"/>
    <w:rsid w:val="001C24A4"/>
    <w:rsid w:val="001C78A5"/>
    <w:rsid w:val="00222A23"/>
    <w:rsid w:val="002339BF"/>
    <w:rsid w:val="00262451"/>
    <w:rsid w:val="00284FF9"/>
    <w:rsid w:val="002927D3"/>
    <w:rsid w:val="002A1EC9"/>
    <w:rsid w:val="002A5755"/>
    <w:rsid w:val="002E4FC5"/>
    <w:rsid w:val="0032527A"/>
    <w:rsid w:val="003347AB"/>
    <w:rsid w:val="00337325"/>
    <w:rsid w:val="003B4F2F"/>
    <w:rsid w:val="003D5FC8"/>
    <w:rsid w:val="003E080B"/>
    <w:rsid w:val="003E11D0"/>
    <w:rsid w:val="00445CF6"/>
    <w:rsid w:val="00486622"/>
    <w:rsid w:val="00491A09"/>
    <w:rsid w:val="004B0E9A"/>
    <w:rsid w:val="004C71FA"/>
    <w:rsid w:val="004D40F3"/>
    <w:rsid w:val="004E05F9"/>
    <w:rsid w:val="004F54B8"/>
    <w:rsid w:val="0050018F"/>
    <w:rsid w:val="00511C52"/>
    <w:rsid w:val="0051593B"/>
    <w:rsid w:val="005247A9"/>
    <w:rsid w:val="00540CAA"/>
    <w:rsid w:val="00586EB4"/>
    <w:rsid w:val="005A4D17"/>
    <w:rsid w:val="005B31A7"/>
    <w:rsid w:val="005C734A"/>
    <w:rsid w:val="00606F90"/>
    <w:rsid w:val="006211E7"/>
    <w:rsid w:val="00690F28"/>
    <w:rsid w:val="0069166B"/>
    <w:rsid w:val="006A4D1F"/>
    <w:rsid w:val="00711AD1"/>
    <w:rsid w:val="0071359D"/>
    <w:rsid w:val="00714A06"/>
    <w:rsid w:val="00744121"/>
    <w:rsid w:val="007628EE"/>
    <w:rsid w:val="00771073"/>
    <w:rsid w:val="00776A83"/>
    <w:rsid w:val="00781B60"/>
    <w:rsid w:val="007E1BFA"/>
    <w:rsid w:val="00805B58"/>
    <w:rsid w:val="0081176D"/>
    <w:rsid w:val="0084212B"/>
    <w:rsid w:val="00854AEC"/>
    <w:rsid w:val="00886B08"/>
    <w:rsid w:val="008A4DAE"/>
    <w:rsid w:val="008E397E"/>
    <w:rsid w:val="008E4253"/>
    <w:rsid w:val="008F462F"/>
    <w:rsid w:val="00907D85"/>
    <w:rsid w:val="0091088B"/>
    <w:rsid w:val="0091599F"/>
    <w:rsid w:val="0092394D"/>
    <w:rsid w:val="00937D33"/>
    <w:rsid w:val="00942BB6"/>
    <w:rsid w:val="00943053"/>
    <w:rsid w:val="00962D38"/>
    <w:rsid w:val="009665DF"/>
    <w:rsid w:val="00987FA4"/>
    <w:rsid w:val="009D77CC"/>
    <w:rsid w:val="00A072A1"/>
    <w:rsid w:val="00A152B6"/>
    <w:rsid w:val="00A33EB3"/>
    <w:rsid w:val="00A54E5A"/>
    <w:rsid w:val="00A931D1"/>
    <w:rsid w:val="00A95DFE"/>
    <w:rsid w:val="00AB25DB"/>
    <w:rsid w:val="00AC5E0E"/>
    <w:rsid w:val="00AE2CD1"/>
    <w:rsid w:val="00AF3851"/>
    <w:rsid w:val="00B16C0E"/>
    <w:rsid w:val="00B239F5"/>
    <w:rsid w:val="00B552AE"/>
    <w:rsid w:val="00B5598D"/>
    <w:rsid w:val="00BB29BE"/>
    <w:rsid w:val="00BD0746"/>
    <w:rsid w:val="00BF40E7"/>
    <w:rsid w:val="00C0434C"/>
    <w:rsid w:val="00C27107"/>
    <w:rsid w:val="00C35473"/>
    <w:rsid w:val="00C44BA2"/>
    <w:rsid w:val="00C503C0"/>
    <w:rsid w:val="00CC0B24"/>
    <w:rsid w:val="00CF1638"/>
    <w:rsid w:val="00D04962"/>
    <w:rsid w:val="00D04B8D"/>
    <w:rsid w:val="00D21ADC"/>
    <w:rsid w:val="00D21BAD"/>
    <w:rsid w:val="00D3019E"/>
    <w:rsid w:val="00D54625"/>
    <w:rsid w:val="00DA452D"/>
    <w:rsid w:val="00DB7443"/>
    <w:rsid w:val="00DC3CF9"/>
    <w:rsid w:val="00DD2B60"/>
    <w:rsid w:val="00DF23A8"/>
    <w:rsid w:val="00E00B01"/>
    <w:rsid w:val="00E45C13"/>
    <w:rsid w:val="00E97A47"/>
    <w:rsid w:val="00F02288"/>
    <w:rsid w:val="00F02B14"/>
    <w:rsid w:val="00F0537C"/>
    <w:rsid w:val="00F16C05"/>
    <w:rsid w:val="00F223A1"/>
    <w:rsid w:val="00F34BB5"/>
    <w:rsid w:val="00F45BC7"/>
    <w:rsid w:val="00F66149"/>
    <w:rsid w:val="00F774B2"/>
    <w:rsid w:val="00F86497"/>
    <w:rsid w:val="00FA0CC1"/>
    <w:rsid w:val="00FA1858"/>
    <w:rsid w:val="00FA72E5"/>
    <w:rsid w:val="00FD1DB1"/>
    <w:rsid w:val="00FD329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F64C2"/>
  <w15:docId w15:val="{EDD24EC9-3D1F-44FA-B553-A52810F5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27A"/>
    <w:pPr>
      <w:suppressAutoHyphens/>
    </w:pPr>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qFormat/>
    <w:rsid w:val="00832132"/>
  </w:style>
  <w:style w:type="character" w:customStyle="1" w:styleId="LinkdaInternet">
    <w:name w:val="Link da Internet"/>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ListLabel1">
    <w:name w:val="ListLabel 1"/>
    <w:qFormat/>
    <w:rsid w:val="00832132"/>
    <w:rPr>
      <w:rFonts w:cs="Courier New"/>
    </w:rPr>
  </w:style>
  <w:style w:type="character" w:customStyle="1" w:styleId="ListLabel2">
    <w:name w:val="ListLabel 2"/>
    <w:qFormat/>
    <w:rsid w:val="00832132"/>
    <w:rPr>
      <w:b/>
      <w:i w:val="0"/>
      <w:sz w:val="20"/>
      <w:szCs w:val="20"/>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character" w:customStyle="1" w:styleId="ListLabel3">
    <w:name w:val="ListLabel 3"/>
    <w:qFormat/>
    <w:rPr>
      <w:rFonts w:eastAsia="Times New Roman" w:cs="Times New Roman"/>
    </w:rPr>
  </w:style>
  <w:style w:type="character" w:customStyle="1" w:styleId="ListLabel4">
    <w:name w:val="ListLabel 4"/>
    <w:qFormat/>
    <w:rPr>
      <w:rFonts w:cs="Courier New"/>
    </w:rPr>
  </w:style>
  <w:style w:type="character" w:customStyle="1" w:styleId="ListLabel5">
    <w:name w:val="ListLabel 5"/>
    <w:qFormat/>
    <w:rPr>
      <w:rFonts w:cs="Symbol"/>
    </w:rPr>
  </w:style>
  <w:style w:type="character" w:customStyle="1" w:styleId="ListLabel18">
    <w:name w:val="ListLabel 18"/>
    <w:qFormat/>
    <w:rPr>
      <w:rFonts w:eastAsia="SimSun"/>
    </w:rPr>
  </w:style>
  <w:style w:type="character" w:customStyle="1" w:styleId="ListLabel19">
    <w:name w:val="ListLabel 19"/>
    <w:qFormat/>
    <w:rPr>
      <w:rFonts w:ascii="Arial" w:eastAsia="SimSun" w:hAnsi="Arial"/>
      <w:b/>
      <w:sz w:val="24"/>
    </w:rPr>
  </w:style>
  <w:style w:type="character" w:customStyle="1" w:styleId="ListLabel20">
    <w:name w:val="ListLabel 20"/>
    <w:qFormat/>
    <w:rPr>
      <w:rFonts w:eastAsia="SimSun"/>
    </w:rPr>
  </w:style>
  <w:style w:type="character" w:customStyle="1" w:styleId="ListLabel21">
    <w:name w:val="ListLabel 21"/>
    <w:qFormat/>
    <w:rPr>
      <w:rFonts w:eastAsia="SimSun"/>
    </w:rPr>
  </w:style>
  <w:style w:type="character" w:customStyle="1" w:styleId="ListLabel22">
    <w:name w:val="ListLabel 22"/>
    <w:qFormat/>
    <w:rPr>
      <w:rFonts w:eastAsia="SimSun"/>
    </w:rPr>
  </w:style>
  <w:style w:type="character" w:customStyle="1" w:styleId="ListLabel23">
    <w:name w:val="ListLabel 23"/>
    <w:qFormat/>
    <w:rPr>
      <w:rFonts w:eastAsia="SimSun"/>
    </w:rPr>
  </w:style>
  <w:style w:type="character" w:customStyle="1" w:styleId="ListLabel24">
    <w:name w:val="ListLabel 24"/>
    <w:qFormat/>
    <w:rPr>
      <w:rFonts w:eastAsia="SimSun"/>
    </w:rPr>
  </w:style>
  <w:style w:type="character" w:customStyle="1" w:styleId="ListLabel25">
    <w:name w:val="ListLabel 25"/>
    <w:qFormat/>
    <w:rPr>
      <w:rFonts w:eastAsia="SimSun"/>
    </w:rPr>
  </w:style>
  <w:style w:type="character" w:customStyle="1" w:styleId="ListLabel26">
    <w:name w:val="ListLabel 26"/>
    <w:qFormat/>
    <w:rPr>
      <w:rFonts w:eastAsia="SimSun"/>
    </w:rPr>
  </w:style>
  <w:style w:type="character" w:customStyle="1" w:styleId="ListLabel36">
    <w:name w:val="ListLabel 36"/>
    <w:qFormat/>
    <w:rPr>
      <w:b/>
    </w:rPr>
  </w:style>
  <w:style w:type="character" w:customStyle="1" w:styleId="ListLabel37">
    <w:name w:val="ListLabel 37"/>
    <w:qFormat/>
    <w:rPr>
      <w:rFonts w:ascii="Arial" w:hAnsi="Arial"/>
      <w:b/>
      <w:sz w:val="24"/>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rFonts w:eastAsia="SimSun"/>
    </w:rPr>
  </w:style>
  <w:style w:type="character" w:customStyle="1" w:styleId="ListLabel46">
    <w:name w:val="ListLabel 46"/>
    <w:qFormat/>
    <w:rPr>
      <w:rFonts w:eastAsia="SimSun"/>
      <w:b/>
      <w:sz w:val="24"/>
    </w:rPr>
  </w:style>
  <w:style w:type="character" w:customStyle="1" w:styleId="ListLabel47">
    <w:name w:val="ListLabel 47"/>
    <w:qFormat/>
    <w:rPr>
      <w:rFonts w:eastAsia="SimSun"/>
    </w:rPr>
  </w:style>
  <w:style w:type="character" w:customStyle="1" w:styleId="ListLabel48">
    <w:name w:val="ListLabel 48"/>
    <w:qFormat/>
    <w:rPr>
      <w:rFonts w:eastAsia="SimSun"/>
    </w:rPr>
  </w:style>
  <w:style w:type="character" w:customStyle="1" w:styleId="ListLabel49">
    <w:name w:val="ListLabel 49"/>
    <w:qFormat/>
    <w:rPr>
      <w:rFonts w:eastAsia="SimSun"/>
    </w:rPr>
  </w:style>
  <w:style w:type="character" w:customStyle="1" w:styleId="ListLabel50">
    <w:name w:val="ListLabel 50"/>
    <w:qFormat/>
    <w:rPr>
      <w:rFonts w:eastAsia="SimSun"/>
    </w:rPr>
  </w:style>
  <w:style w:type="character" w:customStyle="1" w:styleId="ListLabel51">
    <w:name w:val="ListLabel 51"/>
    <w:qFormat/>
    <w:rPr>
      <w:rFonts w:eastAsia="SimSun"/>
    </w:rPr>
  </w:style>
  <w:style w:type="character" w:customStyle="1" w:styleId="ListLabel52">
    <w:name w:val="ListLabel 52"/>
    <w:qFormat/>
    <w:rPr>
      <w:rFonts w:eastAsia="SimSun"/>
    </w:rPr>
  </w:style>
  <w:style w:type="character" w:customStyle="1" w:styleId="ListLabel53">
    <w:name w:val="ListLabel 53"/>
    <w:qFormat/>
    <w:rPr>
      <w:rFonts w:eastAsia="SimSun"/>
    </w:rPr>
  </w:style>
  <w:style w:type="character" w:customStyle="1" w:styleId="ListLabel54">
    <w:name w:val="ListLabel 54"/>
    <w:qFormat/>
    <w:rPr>
      <w:b/>
    </w:rPr>
  </w:style>
  <w:style w:type="character" w:customStyle="1" w:styleId="ListLabel55">
    <w:name w:val="ListLabel 55"/>
    <w:qFormat/>
    <w:rPr>
      <w:rFonts w:ascii="Times New Roman" w:hAnsi="Times New Roman"/>
      <w:b/>
      <w:sz w:val="24"/>
    </w:rPr>
  </w:style>
  <w:style w:type="character" w:customStyle="1" w:styleId="ListLabel56">
    <w:name w:val="ListLabel 56"/>
    <w:qFormat/>
    <w:rPr>
      <w:b/>
    </w:rPr>
  </w:style>
  <w:style w:type="character" w:customStyle="1" w:styleId="ListLabel57">
    <w:name w:val="ListLabel 57"/>
    <w:qFormat/>
    <w:rPr>
      <w:b/>
    </w:rPr>
  </w:style>
  <w:style w:type="character" w:customStyle="1" w:styleId="ListLabel58">
    <w:name w:val="ListLabel 58"/>
    <w:qFormat/>
    <w:rPr>
      <w:b/>
    </w:rPr>
  </w:style>
  <w:style w:type="character" w:customStyle="1" w:styleId="ListLabel59">
    <w:name w:val="ListLabel 59"/>
    <w:qFormat/>
    <w:rPr>
      <w:b/>
    </w:rPr>
  </w:style>
  <w:style w:type="character" w:customStyle="1" w:styleId="ListLabel60">
    <w:name w:val="ListLabel 60"/>
    <w:qFormat/>
    <w:rPr>
      <w:b/>
    </w:rPr>
  </w:style>
  <w:style w:type="character" w:customStyle="1" w:styleId="ListLabel61">
    <w:name w:val="ListLabel 61"/>
    <w:qFormat/>
    <w:rPr>
      <w:b/>
    </w:rPr>
  </w:style>
  <w:style w:type="character" w:customStyle="1" w:styleId="ListLabel62">
    <w:name w:val="ListLabel 62"/>
    <w:qFormat/>
    <w:rPr>
      <w:b/>
    </w:rPr>
  </w:style>
  <w:style w:type="character" w:customStyle="1" w:styleId="ListLabel63">
    <w:name w:val="ListLabel 63"/>
    <w:qFormat/>
    <w:rPr>
      <w:b/>
    </w:rPr>
  </w:style>
  <w:style w:type="character" w:customStyle="1" w:styleId="ListLabel64">
    <w:name w:val="ListLabel 64"/>
    <w:qFormat/>
    <w:rPr>
      <w:rFonts w:ascii="Times New Roman" w:hAnsi="Times New Roman"/>
      <w:b/>
      <w:sz w:val="24"/>
    </w:rPr>
  </w:style>
  <w:style w:type="character" w:customStyle="1" w:styleId="ListLabel65">
    <w:name w:val="ListLabel 65"/>
    <w:qFormat/>
    <w:rPr>
      <w:b/>
    </w:rPr>
  </w:style>
  <w:style w:type="character" w:customStyle="1" w:styleId="ListLabel66">
    <w:name w:val="ListLabel 66"/>
    <w:qFormat/>
    <w:rPr>
      <w:b/>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b/>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sz w:val="24"/>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rPr>
  </w:style>
  <w:style w:type="character" w:customStyle="1" w:styleId="ListLabel78">
    <w:name w:val="ListLabel 78"/>
    <w:qFormat/>
    <w:rPr>
      <w:b/>
    </w:rPr>
  </w:style>
  <w:style w:type="character" w:customStyle="1" w:styleId="ListLabel79">
    <w:name w:val="ListLabel 79"/>
    <w:qFormat/>
    <w:rPr>
      <w:b/>
    </w:rPr>
  </w:style>
  <w:style w:type="character" w:customStyle="1" w:styleId="ListLabel80">
    <w:name w:val="ListLabel 80"/>
    <w:qFormat/>
    <w:rPr>
      <w:b/>
    </w:rPr>
  </w:style>
  <w:style w:type="character" w:customStyle="1" w:styleId="ListLabel81">
    <w:name w:val="ListLabel 81"/>
    <w:qFormat/>
    <w:rPr>
      <w:b/>
    </w:rPr>
  </w:style>
  <w:style w:type="character" w:customStyle="1" w:styleId="ListLabel82">
    <w:name w:val="ListLabel 82"/>
    <w:qFormat/>
    <w:rPr>
      <w:b/>
      <w:sz w:val="24"/>
    </w:rPr>
  </w:style>
  <w:style w:type="character" w:customStyle="1" w:styleId="ListLabel83">
    <w:name w:val="ListLabel 83"/>
    <w:qFormat/>
    <w:rPr>
      <w:b/>
    </w:rPr>
  </w:style>
  <w:style w:type="character" w:customStyle="1" w:styleId="ListLabel84">
    <w:name w:val="ListLabel 84"/>
    <w:qFormat/>
    <w:rPr>
      <w:b/>
    </w:rPr>
  </w:style>
  <w:style w:type="character" w:customStyle="1" w:styleId="ListLabel85">
    <w:name w:val="ListLabel 85"/>
    <w:qFormat/>
    <w:rPr>
      <w:b/>
    </w:rPr>
  </w:style>
  <w:style w:type="character" w:customStyle="1" w:styleId="ListLabel86">
    <w:name w:val="ListLabel 86"/>
    <w:qFormat/>
    <w:rPr>
      <w:b/>
    </w:rPr>
  </w:style>
  <w:style w:type="character" w:customStyle="1" w:styleId="ListLabel87">
    <w:name w:val="ListLabel 87"/>
    <w:qFormat/>
    <w:rPr>
      <w:b/>
    </w:rPr>
  </w:style>
  <w:style w:type="character" w:customStyle="1" w:styleId="ListLabel88">
    <w:name w:val="ListLabel 88"/>
    <w:qFormat/>
    <w:rPr>
      <w:b/>
    </w:rPr>
  </w:style>
  <w:style w:type="character" w:customStyle="1" w:styleId="ListLabel89">
    <w:name w:val="ListLabel 89"/>
    <w:qFormat/>
    <w:rPr>
      <w:b/>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rsid w:val="00832132"/>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rsid w:val="00832132"/>
    <w:pPr>
      <w:spacing w:after="200" w:line="276" w:lineRule="auto"/>
      <w:ind w:left="720"/>
    </w:pPr>
    <w:rPr>
      <w:rFonts w:ascii="Calibri" w:eastAsia="Calibri" w:hAnsi="Calibri" w:cs="Calibri"/>
      <w:sz w:val="22"/>
      <w:szCs w:val="22"/>
    </w:rPr>
  </w:style>
  <w:style w:type="paragraph" w:customStyle="1" w:styleId="Default">
    <w:name w:val="Default"/>
    <w:qFormat/>
    <w:rsid w:val="00832132"/>
    <w:pPr>
      <w:suppressAutoHyphens/>
    </w:pPr>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character" w:styleId="Hyperlink">
    <w:name w:val="Hyperlink"/>
    <w:basedOn w:val="Fontepargpadro"/>
    <w:unhideWhenUsed/>
    <w:rsid w:val="00A152B6"/>
    <w:rPr>
      <w:color w:val="0000FF" w:themeColor="hyperlink"/>
      <w:u w:val="single"/>
    </w:rPr>
  </w:style>
  <w:style w:type="character" w:styleId="MenoPendente">
    <w:name w:val="Unresolved Mention"/>
    <w:basedOn w:val="Fontepargpadro"/>
    <w:uiPriority w:val="99"/>
    <w:semiHidden/>
    <w:unhideWhenUsed/>
    <w:rsid w:val="00A152B6"/>
    <w:rPr>
      <w:color w:val="605E5C"/>
      <w:shd w:val="clear" w:color="auto" w:fill="E1DFDD"/>
    </w:rPr>
  </w:style>
  <w:style w:type="table" w:styleId="Tabelacomgrade">
    <w:name w:val="Table Grid"/>
    <w:basedOn w:val="Tabelanormal"/>
    <w:uiPriority w:val="59"/>
    <w:rsid w:val="001C7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16C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8</Pages>
  <Words>3151</Words>
  <Characters>17016</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Etho Mello</cp:lastModifiedBy>
  <cp:revision>20</cp:revision>
  <cp:lastPrinted>2026-05-07T19:23:00Z</cp:lastPrinted>
  <dcterms:created xsi:type="dcterms:W3CDTF">2026-04-01T13:09:00Z</dcterms:created>
  <dcterms:modified xsi:type="dcterms:W3CDTF">2026-05-07T19:23:00Z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